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Schedule 16 (Security)</w:t>
      </w:r>
    </w:p>
    <w:p w14:paraId="00000002" w14:textId="686A36F8" w:rsidR="00126550" w:rsidRPr="007938F3" w:rsidRDefault="00FE7973">
      <w:pPr>
        <w:pBdr>
          <w:top w:val="nil"/>
          <w:left w:val="nil"/>
          <w:bottom w:val="nil"/>
          <w:right w:val="nil"/>
          <w:between w:val="nil"/>
        </w:pBdr>
        <w:spacing w:before="120" w:after="120"/>
        <w:ind w:left="0"/>
        <w:jc w:val="left"/>
        <w:rPr>
          <w:rFonts w:eastAsia="Arial"/>
          <w:b/>
          <w:i/>
          <w:color w:val="000000"/>
          <w:sz w:val="24"/>
          <w:szCs w:val="24"/>
          <w:highlight w:val="yellow"/>
        </w:rPr>
      </w:pPr>
      <w:r>
        <w:rPr>
          <w:rFonts w:eastAsia="Arial"/>
          <w:b/>
          <w:i/>
          <w:color w:val="000000"/>
          <w:sz w:val="24"/>
          <w:szCs w:val="24"/>
          <w:highlight w:val="yellow"/>
        </w:rPr>
        <w:t xml:space="preserve">[Guidance Note: Buyer to select whether or when Part A (Short Form Security Requirements) or Part B (Long Form Security Requirements) should apply. Part B should be considered where there is a high level of risk to personal or </w:t>
      </w:r>
      <w:r w:rsidRPr="00C56CBF">
        <w:rPr>
          <w:rFonts w:eastAsia="Arial"/>
          <w:b/>
          <w:i/>
          <w:color w:val="000000"/>
          <w:sz w:val="24"/>
          <w:szCs w:val="24"/>
          <w:highlight w:val="yellow"/>
        </w:rPr>
        <w:t>sensitive data.</w:t>
      </w:r>
    </w:p>
    <w:p w14:paraId="00000003" w14:textId="2EB47044" w:rsidR="00126550" w:rsidRDefault="00FE7973">
      <w:pPr>
        <w:widowControl w:val="0"/>
        <w:spacing w:after="0"/>
        <w:ind w:left="0"/>
        <w:jc w:val="left"/>
        <w:rPr>
          <w:rFonts w:eastAsia="Arial"/>
          <w:b/>
          <w:i/>
          <w:color w:val="000000"/>
          <w:sz w:val="24"/>
          <w:szCs w:val="24"/>
        </w:rPr>
      </w:pPr>
      <w:r w:rsidRPr="007938F3">
        <w:rPr>
          <w:rFonts w:eastAsia="Arial"/>
          <w:b/>
          <w:i/>
          <w:color w:val="000000"/>
          <w:sz w:val="24"/>
          <w:szCs w:val="24"/>
          <w:highlight w:val="yellow"/>
        </w:rPr>
        <w:t xml:space="preserve">The Cabinet Office Information Assurance Team has produced some stand-alone security schedules (available on </w:t>
      </w:r>
      <w:hyperlink r:id="rId8" w:history="1">
        <w:r w:rsidRPr="007938F3">
          <w:rPr>
            <w:rFonts w:eastAsia="Arial"/>
            <w:b/>
            <w:i/>
            <w:color w:val="000000"/>
            <w:sz w:val="24"/>
            <w:szCs w:val="24"/>
            <w:highlight w:val="yellow"/>
          </w:rPr>
          <w:t>https://www.security.gov.uk/guidance/procurement-security-contracts/</w:t>
        </w:r>
      </w:hyperlink>
      <w:r w:rsidRPr="007938F3">
        <w:rPr>
          <w:rFonts w:eastAsia="Arial"/>
          <w:b/>
          <w:i/>
          <w:color w:val="000000"/>
          <w:sz w:val="24"/>
          <w:szCs w:val="24"/>
          <w:highlight w:val="yellow"/>
        </w:rPr>
        <w:t xml:space="preserve"> ) and Buyers may therefore wish to consider whether they would like to include these instead.]</w:t>
      </w:r>
    </w:p>
    <w:p w14:paraId="00000004" w14:textId="46354A0A" w:rsidR="00126550" w:rsidRPr="00C607F6" w:rsidRDefault="00126550" w:rsidP="00C607F6">
      <w:pPr>
        <w:widowControl w:val="0"/>
        <w:spacing w:after="0"/>
        <w:ind w:left="0"/>
        <w:jc w:val="left"/>
        <w:rPr>
          <w:rFonts w:eastAsia="Arial"/>
          <w:color w:val="000000"/>
        </w:rPr>
      </w:pPr>
    </w:p>
    <w:p w14:paraId="00000005"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bookmarkStart w:id="0" w:name="bookmark=id.30j0zll" w:colFirst="0" w:colLast="0"/>
      <w:bookmarkStart w:id="1" w:name="_heading=h.gjdgxs" w:colFirst="0" w:colLast="0"/>
      <w:bookmarkEnd w:id="0"/>
      <w:bookmarkEnd w:id="1"/>
      <w:r>
        <w:rPr>
          <w:rFonts w:ascii="Arial Bold" w:eastAsia="Arial Bold" w:hAnsi="Arial Bold" w:cs="Arial Bold"/>
          <w:b/>
          <w:color w:val="000000"/>
          <w:sz w:val="36"/>
          <w:szCs w:val="36"/>
        </w:rPr>
        <w:t>Part A: Short Form Security Requirements</w:t>
      </w:r>
    </w:p>
    <w:p w14:paraId="00000006"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D</w:t>
      </w:r>
      <w:r>
        <w:rPr>
          <w:rFonts w:ascii="Arial Bold" w:eastAsia="Arial Bold" w:hAnsi="Arial Bold" w:cs="Arial Bold"/>
          <w:b/>
          <w:color w:val="000000"/>
          <w:sz w:val="24"/>
          <w:szCs w:val="24"/>
        </w:rPr>
        <w:t>efinitions</w:t>
      </w:r>
    </w:p>
    <w:p w14:paraId="00000007" w14:textId="0E453ED4" w:rsidR="00126550" w:rsidRDefault="00FE7973">
      <w:pPr>
        <w:keepNext/>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this Schedule</w:t>
      </w:r>
      <w:r w:rsidR="001651BF">
        <w:rPr>
          <w:rFonts w:eastAsia="Arial"/>
          <w:color w:val="000000"/>
          <w:sz w:val="24"/>
          <w:szCs w:val="24"/>
        </w:rPr>
        <w:t xml:space="preserve"> 16</w:t>
      </w:r>
      <w:r>
        <w:rPr>
          <w:rFonts w:eastAsia="Arial"/>
          <w:color w:val="000000"/>
          <w:sz w:val="24"/>
          <w:szCs w:val="24"/>
        </w:rPr>
        <w:t>, the following words have the following meanings and supplement Schedule 1:</w:t>
      </w:r>
    </w:p>
    <w:tbl>
      <w:tblPr>
        <w:tblStyle w:val="a"/>
        <w:tblW w:w="8018" w:type="dxa"/>
        <w:tblInd w:w="1008" w:type="dxa"/>
        <w:tblLayout w:type="fixed"/>
        <w:tblLook w:val="0400" w:firstRow="0" w:lastRow="0" w:firstColumn="0" w:lastColumn="0" w:noHBand="0" w:noVBand="1"/>
      </w:tblPr>
      <w:tblGrid>
        <w:gridCol w:w="2453"/>
        <w:gridCol w:w="5565"/>
      </w:tblGrid>
      <w:tr w:rsidR="00126550" w14:paraId="599366F4" w14:textId="77777777">
        <w:tc>
          <w:tcPr>
            <w:tcW w:w="2453" w:type="dxa"/>
            <w:shd w:val="clear" w:color="auto" w:fill="auto"/>
          </w:tcPr>
          <w:p w14:paraId="00000008"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00000009" w14:textId="77777777" w:rsidR="00126550" w:rsidRDefault="00FE7973">
            <w:pPr>
              <w:pBdr>
                <w:top w:val="nil"/>
                <w:left w:val="nil"/>
                <w:bottom w:val="nil"/>
                <w:right w:val="nil"/>
                <w:between w:val="nil"/>
              </w:pBdr>
              <w:tabs>
                <w:tab w:val="left" w:pos="-9"/>
              </w:tabs>
              <w:spacing w:after="120"/>
              <w:ind w:left="144" w:hanging="170"/>
              <w:jc w:val="left"/>
              <w:rPr>
                <w:rFonts w:eastAsia="Arial"/>
                <w:color w:val="000000"/>
                <w:sz w:val="24"/>
                <w:szCs w:val="24"/>
              </w:rPr>
            </w:pPr>
            <w:r>
              <w:rPr>
                <w:rFonts w:eastAsia="Arial"/>
                <w:color w:val="000000"/>
                <w:sz w:val="24"/>
                <w:szCs w:val="24"/>
              </w:rPr>
              <w:t>the occurrence of:</w:t>
            </w:r>
          </w:p>
          <w:p w14:paraId="0000000A" w14:textId="64A98F4C"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th</w:t>
            </w:r>
            <w:r w:rsidR="00905341">
              <w:rPr>
                <w:rFonts w:eastAsia="Arial"/>
                <w:color w:val="000000"/>
                <w:sz w:val="24"/>
                <w:szCs w:val="24"/>
              </w:rPr>
              <w:t xml:space="preserve">e </w:t>
            </w:r>
            <w:r>
              <w:rPr>
                <w:rFonts w:eastAsia="Arial"/>
                <w:color w:val="000000"/>
                <w:sz w:val="24"/>
                <w:szCs w:val="24"/>
              </w:rPr>
              <w:t>Contract; and/or</w:t>
            </w:r>
          </w:p>
          <w:p w14:paraId="0000000B" w14:textId="6C8BF150"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w:t>
            </w:r>
            <w:r w:rsidR="00905341">
              <w:rPr>
                <w:rFonts w:eastAsia="Arial"/>
                <w:color w:val="000000"/>
                <w:sz w:val="24"/>
                <w:szCs w:val="24"/>
              </w:rPr>
              <w:t>e</w:t>
            </w:r>
            <w:r>
              <w:rPr>
                <w:rFonts w:eastAsia="Arial"/>
                <w:color w:val="000000"/>
                <w:sz w:val="24"/>
                <w:szCs w:val="24"/>
              </w:rPr>
              <w:t xml:space="preserve"> Contract,</w:t>
            </w:r>
          </w:p>
          <w:p w14:paraId="0000000C" w14:textId="0FA3B619" w:rsidR="00126550" w:rsidRDefault="00FE7973" w:rsidP="00C607F6">
            <w:pPr>
              <w:pBdr>
                <w:top w:val="nil"/>
                <w:left w:val="nil"/>
                <w:bottom w:val="nil"/>
                <w:right w:val="nil"/>
                <w:between w:val="nil"/>
              </w:pBdr>
              <w:tabs>
                <w:tab w:val="left" w:pos="-9"/>
              </w:tabs>
              <w:spacing w:after="120"/>
              <w:ind w:left="0" w:hanging="26"/>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w:t>
            </w:r>
            <w:r w:rsidR="00C56CBF">
              <w:rPr>
                <w:rFonts w:eastAsia="Arial"/>
                <w:color w:val="000000"/>
                <w:sz w:val="24"/>
                <w:szCs w:val="24"/>
              </w:rPr>
              <w:t xml:space="preserve"> and</w:t>
            </w:r>
          </w:p>
        </w:tc>
      </w:tr>
      <w:tr w:rsidR="00126550" w14:paraId="06E17C31" w14:textId="77777777">
        <w:tc>
          <w:tcPr>
            <w:tcW w:w="2453" w:type="dxa"/>
            <w:shd w:val="clear" w:color="auto" w:fill="auto"/>
          </w:tcPr>
          <w:p w14:paraId="0000000D"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0000000E" w14:textId="19C2265C" w:rsidR="00126550" w:rsidRDefault="00FE7973" w:rsidP="00C607F6">
            <w:pPr>
              <w:pBdr>
                <w:top w:val="nil"/>
                <w:left w:val="nil"/>
                <w:bottom w:val="nil"/>
                <w:right w:val="nil"/>
                <w:between w:val="nil"/>
              </w:pBdr>
              <w:tabs>
                <w:tab w:val="left" w:pos="-179"/>
                <w:tab w:val="left" w:pos="-26"/>
              </w:tabs>
              <w:spacing w:after="120"/>
              <w:ind w:left="-27" w:firstLine="1"/>
              <w:jc w:val="left"/>
              <w:rPr>
                <w:rFonts w:eastAsia="Arial"/>
                <w:color w:val="000000"/>
                <w:sz w:val="24"/>
                <w:szCs w:val="24"/>
              </w:rPr>
            </w:pPr>
            <w:r>
              <w:rPr>
                <w:rFonts w:eastAsia="Arial"/>
                <w:color w:val="000000"/>
                <w:sz w:val="24"/>
                <w:szCs w:val="24"/>
              </w:rPr>
              <w:t>the Supplier's security management plan prepared pursuant to this Schedule</w:t>
            </w:r>
            <w:r w:rsidR="0088485C">
              <w:rPr>
                <w:rFonts w:eastAsia="Arial"/>
                <w:color w:val="000000"/>
                <w:sz w:val="24"/>
                <w:szCs w:val="24"/>
              </w:rPr>
              <w:t xml:space="preserve"> 16</w:t>
            </w:r>
            <w:r>
              <w:rPr>
                <w:rFonts w:eastAsia="Arial"/>
                <w:color w:val="000000"/>
                <w:sz w:val="24"/>
                <w:szCs w:val="24"/>
              </w:rPr>
              <w:t>, a draft of which has been provided by the Supplier to the Buyer and as updated from time to time.</w:t>
            </w:r>
          </w:p>
        </w:tc>
      </w:tr>
    </w:tbl>
    <w:p w14:paraId="0000000F"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Complying with security requirements and updates to them</w:t>
      </w:r>
    </w:p>
    <w:p w14:paraId="00000010" w14:textId="7AFAFD2F" w:rsidR="00126550" w:rsidRDefault="00FE7973">
      <w:pPr>
        <w:numPr>
          <w:ilvl w:val="1"/>
          <w:numId w:val="4"/>
        </w:numPr>
        <w:pBdr>
          <w:top w:val="nil"/>
          <w:left w:val="nil"/>
          <w:bottom w:val="nil"/>
          <w:right w:val="nil"/>
          <w:between w:val="nil"/>
        </w:pBdr>
        <w:tabs>
          <w:tab w:val="left" w:pos="1134"/>
        </w:tabs>
        <w:spacing w:before="120" w:after="120"/>
        <w:jc w:val="left"/>
      </w:pPr>
      <w:bookmarkStart w:id="2" w:name="_heading=h.1fob9te" w:colFirst="0" w:colLast="0"/>
      <w:bookmarkStart w:id="3" w:name="_Ref141097932"/>
      <w:bookmarkEnd w:id="2"/>
      <w:r>
        <w:rPr>
          <w:rFonts w:eastAsia="Arial"/>
          <w:color w:val="000000"/>
          <w:sz w:val="24"/>
          <w:szCs w:val="24"/>
        </w:rPr>
        <w:t xml:space="preserve">The Supplier shall comply with the requirements in this Schedule </w:t>
      </w:r>
      <w:r w:rsidR="0088485C">
        <w:rPr>
          <w:rFonts w:eastAsia="Arial"/>
          <w:color w:val="000000"/>
          <w:sz w:val="24"/>
          <w:szCs w:val="24"/>
        </w:rPr>
        <w:t xml:space="preserve">16 </w:t>
      </w:r>
      <w:r>
        <w:rPr>
          <w:rFonts w:eastAsia="Arial"/>
          <w:color w:val="000000"/>
          <w:sz w:val="24"/>
          <w:szCs w:val="24"/>
        </w:rPr>
        <w:t xml:space="preserve">in respect of the Security Management Plan. Where specified by </w:t>
      </w:r>
      <w:r w:rsidR="00E25F98">
        <w:rPr>
          <w:rFonts w:eastAsia="Arial"/>
          <w:color w:val="000000"/>
          <w:sz w:val="24"/>
          <w:szCs w:val="24"/>
        </w:rPr>
        <w:t>the</w:t>
      </w:r>
      <w:r>
        <w:rPr>
          <w:rFonts w:eastAsia="Arial"/>
          <w:color w:val="000000"/>
          <w:sz w:val="24"/>
          <w:szCs w:val="24"/>
        </w:rPr>
        <w:t xml:space="preserve"> Buyer it </w:t>
      </w:r>
      <w:r>
        <w:rPr>
          <w:rFonts w:eastAsia="Arial"/>
          <w:color w:val="000000"/>
          <w:sz w:val="24"/>
          <w:szCs w:val="24"/>
        </w:rPr>
        <w:lastRenderedPageBreak/>
        <w:t>shall also comply with the Security Policy and ICT Policy and ensure that the Security Management Plan produced by the Supplier fully complies with the Security Policy and ICT Policy.</w:t>
      </w:r>
      <w:bookmarkEnd w:id="3"/>
    </w:p>
    <w:p w14:paraId="00000011"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4" w:name="_heading=h.3znysh7" w:colFirst="0" w:colLast="0"/>
      <w:bookmarkStart w:id="5" w:name="_Ref141098226"/>
      <w:bookmarkEnd w:id="4"/>
      <w:r>
        <w:rPr>
          <w:rFonts w:eastAsia="Arial"/>
          <w:color w:val="000000"/>
          <w:sz w:val="24"/>
          <w:szCs w:val="24"/>
        </w:rPr>
        <w:t>Where the Security Policy applies the Buyer shall notify the Supplier of any changes or proposed changes to the Security Policy.</w:t>
      </w:r>
      <w:bookmarkEnd w:id="5"/>
    </w:p>
    <w:p w14:paraId="00000012"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00000013"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00000014"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bookmarkStart w:id="6" w:name="_heading=h.2et92p0" w:colFirst="0" w:colLast="0"/>
      <w:bookmarkStart w:id="7" w:name="_Ref141098027"/>
      <w:bookmarkEnd w:id="6"/>
      <w:r>
        <w:rPr>
          <w:rFonts w:eastAsia="Arial"/>
          <w:b/>
          <w:color w:val="000000"/>
          <w:sz w:val="24"/>
          <w:szCs w:val="24"/>
        </w:rPr>
        <w:t>Security Standards</w:t>
      </w:r>
      <w:bookmarkEnd w:id="7"/>
    </w:p>
    <w:p w14:paraId="00000015"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p w14:paraId="00000016" w14:textId="226BD590"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8" w:name="_heading=h.tyjcwt" w:colFirst="0" w:colLast="0"/>
      <w:bookmarkStart w:id="9" w:name="_Ref141097956"/>
      <w:bookmarkEnd w:id="8"/>
      <w:r>
        <w:rPr>
          <w:rFonts w:eastAsia="Arial"/>
          <w:color w:val="000000"/>
          <w:sz w:val="24"/>
          <w:szCs w:val="24"/>
        </w:rPr>
        <w:t>The Supplier shall be responsible for the effective performance of its security obligations and shall at all times provide a level of security for its own system and any cloud services used which:</w:t>
      </w:r>
      <w:bookmarkEnd w:id="9"/>
    </w:p>
    <w:p w14:paraId="00000017" w14:textId="227A2D5A"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is in accordance with the Law and th</w:t>
      </w:r>
      <w:r w:rsidR="0086034B">
        <w:rPr>
          <w:rFonts w:eastAsia="Arial"/>
          <w:color w:val="000000"/>
          <w:sz w:val="24"/>
          <w:szCs w:val="24"/>
        </w:rPr>
        <w:t>e</w:t>
      </w:r>
      <w:r>
        <w:rPr>
          <w:rFonts w:eastAsia="Arial"/>
          <w:color w:val="000000"/>
          <w:sz w:val="24"/>
          <w:szCs w:val="24"/>
        </w:rPr>
        <w:t xml:space="preserve"> Contract;</w:t>
      </w:r>
    </w:p>
    <w:p w14:paraId="00000018"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as a minimum demonstrates Good Industry Practice;</w:t>
      </w:r>
    </w:p>
    <w:p w14:paraId="00000019" w14:textId="4FA9E089"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meets any specific security threats of immediate relevance to the Deliverables and/or the Government Data;</w:t>
      </w:r>
    </w:p>
    <w:p w14:paraId="0000001A" w14:textId="52B6D831"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complies with the Security Policy and the ICT Policy; and</w:t>
      </w:r>
    </w:p>
    <w:p w14:paraId="0000001B" w14:textId="442AABF0"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complies with the </w:t>
      </w:r>
      <w:r>
        <w:rPr>
          <w:rFonts w:eastAsia="Arial"/>
          <w:color w:val="000000"/>
          <w:sz w:val="24"/>
          <w:szCs w:val="24"/>
          <w:highlight w:val="white"/>
        </w:rPr>
        <w:t>14 Cloud Security Principles  available at: </w:t>
      </w:r>
      <w:hyperlink r:id="rId9" w:history="1">
        <w:r>
          <w:rPr>
            <w:rFonts w:eastAsia="Arial"/>
            <w:color w:val="1A73E8"/>
            <w:sz w:val="24"/>
            <w:szCs w:val="24"/>
            <w:highlight w:val="white"/>
            <w:u w:val="single"/>
          </w:rPr>
          <w:t>https://www.ncsc.gov.uk/collection/cloud/the-cloud-security-principles</w:t>
        </w:r>
      </w:hyperlink>
      <w:r>
        <w:rPr>
          <w:rFonts w:eastAsia="Arial"/>
          <w:color w:val="000000"/>
          <w:sz w:val="24"/>
          <w:szCs w:val="24"/>
          <w:highlight w:val="white"/>
        </w:rPr>
        <w:t>. The Supplier must document how it and any cloud service providers they use comply with these principles and provide this documentation upon request by the Buyer</w:t>
      </w:r>
      <w:r>
        <w:rPr>
          <w:rFonts w:eastAsia="Arial"/>
          <w:color w:val="000000"/>
          <w:sz w:val="24"/>
          <w:szCs w:val="24"/>
        </w:rPr>
        <w:t>.</w:t>
      </w:r>
    </w:p>
    <w:p w14:paraId="0000001C" w14:textId="7F5DA563"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_Ref141097956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3.2</w:t>
      </w:r>
      <w:r w:rsidR="00C607F6">
        <w:rPr>
          <w:rFonts w:eastAsia="Arial"/>
          <w:color w:val="000000"/>
          <w:sz w:val="24"/>
          <w:szCs w:val="24"/>
        </w:rPr>
        <w:fldChar w:fldCharType="end"/>
      </w:r>
      <w:r>
        <w:rPr>
          <w:rFonts w:eastAsia="Arial"/>
          <w:color w:val="000000"/>
          <w:sz w:val="24"/>
          <w:szCs w:val="24"/>
        </w:rPr>
        <w:t xml:space="preserve"> shall be deemed to be references to such items as developed and updated and to any successor to or replacement for such standards, guidance and policies, as notified to the Supplier from time to time.</w:t>
      </w:r>
    </w:p>
    <w:p w14:paraId="0000001D" w14:textId="214452BF" w:rsidR="00126550" w:rsidRDefault="00FE7973" w:rsidP="00C21D08">
      <w:pPr>
        <w:keepNext/>
        <w:keepLines/>
        <w:numPr>
          <w:ilvl w:val="1"/>
          <w:numId w:val="4"/>
        </w:numPr>
        <w:pBdr>
          <w:top w:val="nil"/>
          <w:left w:val="nil"/>
          <w:bottom w:val="nil"/>
          <w:right w:val="nil"/>
          <w:between w:val="nil"/>
        </w:pBdr>
        <w:tabs>
          <w:tab w:val="left" w:pos="1134"/>
        </w:tabs>
        <w:spacing w:before="120" w:after="120"/>
        <w:ind w:left="901" w:hanging="544"/>
        <w:jc w:val="left"/>
      </w:pPr>
      <w:r>
        <w:rPr>
          <w:rFonts w:eastAsia="Arial"/>
          <w:color w:val="000000"/>
          <w:sz w:val="24"/>
          <w:szCs w:val="24"/>
        </w:rPr>
        <w:lastRenderedPageBreak/>
        <w:t>In the event of any inconsistency in the provisions of the above standards, guidance and policies, the Supplier sh</w:t>
      </w:r>
      <w:r w:rsidR="004C580A">
        <w:rPr>
          <w:rFonts w:eastAsia="Arial"/>
          <w:color w:val="000000"/>
          <w:sz w:val="24"/>
          <w:szCs w:val="24"/>
        </w:rPr>
        <w:t xml:space="preserve">all </w:t>
      </w:r>
      <w:r>
        <w:rPr>
          <w:rFonts w:eastAsia="Arial"/>
          <w:color w:val="000000"/>
          <w:sz w:val="24"/>
          <w:szCs w:val="24"/>
        </w:rPr>
        <w:t>notify the Buyer's Representative of such inconsistency immediately upon becoming aware of the same, and the Buyer's Representative shall, as soon as practicable, advise the Supplier which provision the Supplier shall be required to comply with.</w:t>
      </w:r>
    </w:p>
    <w:p w14:paraId="0000001E"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Management Plan</w:t>
      </w:r>
    </w:p>
    <w:p w14:paraId="0000001F" w14:textId="77777777" w:rsidR="00126550" w:rsidRDefault="00FE7973">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0" w:name="_heading=h.3dy6vkm" w:colFirst="0" w:colLast="0"/>
      <w:bookmarkEnd w:id="10"/>
      <w:r>
        <w:rPr>
          <w:rFonts w:eastAsia="Arial"/>
          <w:b/>
          <w:color w:val="000000"/>
          <w:sz w:val="24"/>
          <w:szCs w:val="24"/>
        </w:rPr>
        <w:t>Introduction</w:t>
      </w:r>
    </w:p>
    <w:p w14:paraId="00000020" w14:textId="7141F1CA" w:rsidR="00126550" w:rsidRDefault="00FE7973" w:rsidP="00C607F6">
      <w:pPr>
        <w:pBdr>
          <w:top w:val="nil"/>
          <w:left w:val="nil"/>
          <w:bottom w:val="nil"/>
          <w:right w:val="nil"/>
          <w:between w:val="nil"/>
        </w:pBdr>
        <w:tabs>
          <w:tab w:val="left" w:pos="1985"/>
          <w:tab w:val="left" w:pos="2127"/>
        </w:tabs>
        <w:spacing w:before="120" w:after="120"/>
        <w:ind w:left="907"/>
        <w:jc w:val="left"/>
      </w:pPr>
      <w:bookmarkStart w:id="11" w:name="_heading=h.1t3h5sf" w:colFirst="0" w:colLast="0"/>
      <w:bookmarkEnd w:id="11"/>
      <w:r>
        <w:rPr>
          <w:rFonts w:eastAsia="Arial"/>
          <w:color w:val="000000"/>
          <w:sz w:val="24"/>
          <w:szCs w:val="24"/>
        </w:rPr>
        <w:t>The Supplier shall develop and maintain a Security Management Plan in accordance with this Schedule</w:t>
      </w:r>
      <w:r w:rsidR="00E84380">
        <w:rPr>
          <w:rFonts w:eastAsia="Arial"/>
          <w:color w:val="000000"/>
          <w:sz w:val="24"/>
          <w:szCs w:val="24"/>
        </w:rPr>
        <w:t xml:space="preserve"> 16</w:t>
      </w:r>
      <w:r>
        <w:rPr>
          <w:rFonts w:eastAsia="Arial"/>
          <w:color w:val="000000"/>
          <w:sz w:val="24"/>
          <w:szCs w:val="24"/>
        </w:rPr>
        <w:t>. The Supplier shall thereafter comply with its obligations set out in the Security Management Plan.</w:t>
      </w:r>
    </w:p>
    <w:p w14:paraId="00000021" w14:textId="77777777" w:rsidR="00126550" w:rsidRDefault="00FE7973" w:rsidP="00C607F6">
      <w:pPr>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2" w:name="_heading=h.4d34og8" w:colFirst="0" w:colLast="0"/>
      <w:bookmarkStart w:id="13" w:name="_Ref141098137"/>
      <w:bookmarkEnd w:id="12"/>
      <w:r>
        <w:rPr>
          <w:rFonts w:eastAsia="Arial"/>
          <w:b/>
          <w:color w:val="000000"/>
          <w:sz w:val="24"/>
          <w:szCs w:val="24"/>
        </w:rPr>
        <w:t>Content of the Security Management Plan</w:t>
      </w:r>
      <w:bookmarkEnd w:id="13"/>
    </w:p>
    <w:p w14:paraId="00000022" w14:textId="77777777" w:rsidR="00126550" w:rsidRDefault="00FE7973" w:rsidP="00D27915">
      <w:pPr>
        <w:keepNext/>
        <w:pBdr>
          <w:top w:val="nil"/>
          <w:left w:val="nil"/>
          <w:bottom w:val="nil"/>
          <w:right w:val="nil"/>
          <w:between w:val="nil"/>
        </w:pBdr>
        <w:tabs>
          <w:tab w:val="left" w:pos="1985"/>
          <w:tab w:val="left" w:pos="2127"/>
        </w:tabs>
        <w:spacing w:before="120" w:after="120"/>
        <w:ind w:left="907"/>
        <w:jc w:val="left"/>
      </w:pPr>
      <w:bookmarkStart w:id="14" w:name="_heading=h.2s8eyo1" w:colFirst="0" w:colLast="0"/>
      <w:bookmarkEnd w:id="14"/>
      <w:r>
        <w:rPr>
          <w:rFonts w:eastAsia="Arial"/>
          <w:color w:val="000000"/>
          <w:sz w:val="24"/>
          <w:szCs w:val="24"/>
        </w:rPr>
        <w:t>The Security Management Plan shall:</w:t>
      </w:r>
    </w:p>
    <w:p w14:paraId="00000023" w14:textId="4F876C1C"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rPr>
        <w:t>comply with the principles of security set out in Paragraph </w:t>
      </w:r>
      <w:r w:rsidR="00C607F6">
        <w:rPr>
          <w:rFonts w:eastAsia="Arial"/>
        </w:rPr>
        <w:fldChar w:fldCharType="begin"/>
      </w:r>
      <w:r w:rsidR="00C607F6">
        <w:rPr>
          <w:rFonts w:eastAsia="Arial"/>
        </w:rPr>
        <w:instrText xml:space="preserve"> REF _Ref141098027 \n \h </w:instrText>
      </w:r>
      <w:r w:rsidR="00C607F6">
        <w:rPr>
          <w:rFonts w:eastAsia="Arial"/>
        </w:rPr>
      </w:r>
      <w:r w:rsidR="00C607F6">
        <w:rPr>
          <w:rFonts w:eastAsia="Arial"/>
        </w:rPr>
        <w:fldChar w:fldCharType="separate"/>
      </w:r>
      <w:r w:rsidR="007938F3">
        <w:rPr>
          <w:rFonts w:eastAsia="Arial"/>
        </w:rPr>
        <w:t>3</w:t>
      </w:r>
      <w:r w:rsidR="00C607F6">
        <w:rPr>
          <w:rFonts w:eastAsia="Arial"/>
        </w:rPr>
        <w:fldChar w:fldCharType="end"/>
      </w:r>
      <w:r>
        <w:rPr>
          <w:rFonts w:eastAsia="Arial"/>
        </w:rPr>
        <w:t xml:space="preserve"> and any </w:t>
      </w:r>
      <w:r w:rsidRPr="00C607F6">
        <w:rPr>
          <w:rFonts w:eastAsia="Arial"/>
          <w:color w:val="000000"/>
          <w:sz w:val="24"/>
          <w:szCs w:val="24"/>
        </w:rPr>
        <w:t>other provisions of th</w:t>
      </w:r>
      <w:r w:rsidR="004C580A">
        <w:rPr>
          <w:rFonts w:eastAsia="Arial"/>
          <w:color w:val="000000"/>
          <w:sz w:val="24"/>
          <w:szCs w:val="24"/>
        </w:rPr>
        <w:t>e</w:t>
      </w:r>
      <w:r w:rsidRPr="00C607F6">
        <w:rPr>
          <w:rFonts w:eastAsia="Arial"/>
          <w:color w:val="000000"/>
          <w:sz w:val="24"/>
          <w:szCs w:val="24"/>
        </w:rPr>
        <w:t xml:space="preserve"> Contract relevant to security;</w:t>
      </w:r>
    </w:p>
    <w:p w14:paraId="00000024" w14:textId="77777777"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identify the necessary delegated organisational roles for those responsible for ensuring it is complied with by the Supplier;</w:t>
      </w:r>
    </w:p>
    <w:p w14:paraId="00000025" w14:textId="7C40A6F1"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6" w14:textId="173118B4"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w:t>
      </w:r>
      <w:r>
        <w:rPr>
          <w:rFonts w:eastAsia="Arial"/>
          <w:color w:val="000000"/>
          <w:sz w:val="24"/>
          <w:szCs w:val="24"/>
        </w:rPr>
        <w:t xml:space="preserve"> with th</w:t>
      </w:r>
      <w:r w:rsidR="004C580A">
        <w:rPr>
          <w:rFonts w:eastAsia="Arial"/>
          <w:color w:val="000000"/>
          <w:sz w:val="24"/>
          <w:szCs w:val="24"/>
        </w:rPr>
        <w:t>e</w:t>
      </w:r>
      <w:r>
        <w:rPr>
          <w:rFonts w:eastAsia="Arial"/>
          <w:color w:val="000000"/>
          <w:sz w:val="24"/>
          <w:szCs w:val="24"/>
        </w:rPr>
        <w:t xml:space="preserve"> Contract or in connection with any system that could directly or indirectly have an impact on that information, data and/or the Deliverables;</w:t>
      </w:r>
    </w:p>
    <w:p w14:paraId="00000027" w14:textId="29D7E65D"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w:t>
      </w:r>
      <w:r w:rsidR="004C580A">
        <w:rPr>
          <w:rFonts w:eastAsia="Arial"/>
          <w:color w:val="000000"/>
          <w:sz w:val="24"/>
          <w:szCs w:val="24"/>
        </w:rPr>
        <w:t>e</w:t>
      </w:r>
      <w:r>
        <w:rPr>
          <w:rFonts w:eastAsia="Arial"/>
          <w:color w:val="000000"/>
          <w:sz w:val="24"/>
          <w:szCs w:val="24"/>
        </w:rPr>
        <w:t xml:space="preserve"> Contract;</w:t>
      </w:r>
    </w:p>
    <w:p w14:paraId="00000028" w14:textId="5EAB6A63"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17dp8vu" w:colFirst="0" w:colLast="0"/>
      <w:bookmarkEnd w:id="15"/>
      <w:r>
        <w:rPr>
          <w:rFonts w:eastAsia="Arial"/>
          <w:color w:val="000000"/>
          <w:sz w:val="24"/>
          <w:szCs w:val="24"/>
        </w:rPr>
        <w:t>set out the plans for transitioning all security arrangements and responsibilities for the Supplier to meet the full obligations of the security requirements set out in th</w:t>
      </w:r>
      <w:r w:rsidR="004C580A">
        <w:rPr>
          <w:rFonts w:eastAsia="Arial"/>
          <w:color w:val="000000"/>
          <w:sz w:val="24"/>
          <w:szCs w:val="24"/>
        </w:rPr>
        <w:t>e</w:t>
      </w:r>
      <w:r>
        <w:rPr>
          <w:rFonts w:eastAsia="Arial"/>
          <w:color w:val="000000"/>
          <w:sz w:val="24"/>
          <w:szCs w:val="24"/>
        </w:rPr>
        <w:t xml:space="preserve"> Contract and, where necessary in accordance with the Security Policy as set out in Paragraph </w:t>
      </w:r>
      <w:r w:rsidR="00C607F6" w:rsidRPr="00C607F6">
        <w:rPr>
          <w:rFonts w:eastAsia="Arial"/>
          <w:color w:val="000000"/>
          <w:sz w:val="24"/>
          <w:szCs w:val="24"/>
        </w:rPr>
        <w:fldChar w:fldCharType="begin"/>
      </w:r>
      <w:r w:rsidR="00C607F6" w:rsidRPr="00C607F6">
        <w:rPr>
          <w:rFonts w:eastAsia="Arial"/>
          <w:color w:val="000000"/>
          <w:sz w:val="24"/>
          <w:szCs w:val="24"/>
        </w:rPr>
        <w:instrText xml:space="preserve"> REF _Ref141097932 \n \h </w:instrText>
      </w:r>
      <w:r w:rsidR="00C607F6">
        <w:rPr>
          <w:rFonts w:eastAsia="Arial"/>
          <w:color w:val="000000"/>
          <w:sz w:val="24"/>
          <w:szCs w:val="24"/>
        </w:rPr>
        <w:instrText xml:space="preserve"> \* MERGEFORMAT </w:instrText>
      </w:r>
      <w:r w:rsidR="00C607F6" w:rsidRPr="00C607F6">
        <w:rPr>
          <w:rFonts w:eastAsia="Arial"/>
          <w:color w:val="000000"/>
          <w:sz w:val="24"/>
          <w:szCs w:val="24"/>
        </w:rPr>
      </w:r>
      <w:r w:rsidR="00C607F6" w:rsidRPr="00C607F6">
        <w:rPr>
          <w:rFonts w:eastAsia="Arial"/>
          <w:color w:val="000000"/>
          <w:sz w:val="24"/>
          <w:szCs w:val="24"/>
        </w:rPr>
        <w:fldChar w:fldCharType="separate"/>
      </w:r>
      <w:r w:rsidR="007938F3">
        <w:rPr>
          <w:rFonts w:eastAsia="Arial"/>
          <w:color w:val="000000"/>
          <w:sz w:val="24"/>
          <w:szCs w:val="24"/>
        </w:rPr>
        <w:t>2.1</w:t>
      </w:r>
      <w:r w:rsidR="00C607F6" w:rsidRPr="00C607F6">
        <w:rPr>
          <w:rFonts w:eastAsia="Arial"/>
          <w:color w:val="000000"/>
          <w:sz w:val="24"/>
          <w:szCs w:val="24"/>
        </w:rPr>
        <w:fldChar w:fldCharType="end"/>
      </w:r>
      <w:r>
        <w:rPr>
          <w:rFonts w:eastAsia="Arial"/>
          <w:color w:val="000000"/>
          <w:sz w:val="24"/>
          <w:szCs w:val="24"/>
        </w:rPr>
        <w:t>; and</w:t>
      </w:r>
    </w:p>
    <w:p w14:paraId="00000029"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6" w:name="_heading=h.3rdcrjn" w:colFirst="0" w:colLast="0"/>
      <w:bookmarkEnd w:id="16"/>
      <w:r>
        <w:rPr>
          <w:rFonts w:eastAsia="Arial"/>
          <w:color w:val="000000"/>
          <w:sz w:val="24"/>
          <w:szCs w:val="24"/>
        </w:rPr>
        <w:lastRenderedPageBreak/>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000002A"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7" w:name="_heading=h.26in1rg" w:colFirst="0" w:colLast="0"/>
      <w:bookmarkEnd w:id="17"/>
      <w:r>
        <w:rPr>
          <w:rFonts w:eastAsia="Arial"/>
          <w:b/>
          <w:color w:val="000000"/>
          <w:sz w:val="24"/>
          <w:szCs w:val="24"/>
        </w:rPr>
        <w:t>Development of the Security Management Plan</w:t>
      </w:r>
    </w:p>
    <w:p w14:paraId="0000002B" w14:textId="3370C839"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8" w:name="_heading=h.lnxbz9" w:colFirst="0" w:colLast="0"/>
      <w:bookmarkStart w:id="19" w:name="_Ref141098121"/>
      <w:bookmarkEnd w:id="18"/>
      <w:r>
        <w:rPr>
          <w:rFonts w:eastAsia="Arial"/>
          <w:color w:val="000000"/>
          <w:sz w:val="24"/>
          <w:szCs w:val="24"/>
        </w:rPr>
        <w:t>Within 20</w:t>
      </w:r>
      <w:r>
        <w:rPr>
          <w:rFonts w:eastAsia="Arial"/>
          <w:b/>
          <w:color w:val="000000"/>
          <w:sz w:val="24"/>
          <w:szCs w:val="24"/>
        </w:rPr>
        <w:t xml:space="preserve"> </w:t>
      </w:r>
      <w:r>
        <w:rPr>
          <w:rFonts w:eastAsia="Arial"/>
          <w:color w:val="000000"/>
          <w:sz w:val="24"/>
          <w:szCs w:val="24"/>
        </w:rPr>
        <w:t>Working Days after the Effective Date and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the Supplier shall prepare and deliver to the Buyer for Approval a fully complete and up to date Security Management Plan which will be based on the draft Security Management Plan.</w:t>
      </w:r>
      <w:bookmarkEnd w:id="19"/>
    </w:p>
    <w:p w14:paraId="0000002C" w14:textId="77D08B15"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0" w:name="_heading=h.35nkun2" w:colFirst="0" w:colLast="0"/>
      <w:bookmarkStart w:id="21" w:name="_Ref141098132"/>
      <w:bookmarkEnd w:id="20"/>
      <w:r>
        <w:rPr>
          <w:rFonts w:eastAsia="Arial"/>
          <w:color w:val="000000"/>
          <w:sz w:val="24"/>
          <w:szCs w:val="24"/>
        </w:rPr>
        <w:t>If the Security Management Plan submitted to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_Ref141098121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4.3.1</w:t>
      </w:r>
      <w:r w:rsidR="00C607F6">
        <w:rPr>
          <w:rFonts w:eastAsia="Arial"/>
          <w:color w:val="000000"/>
          <w:sz w:val="24"/>
          <w:szCs w:val="24"/>
        </w:rPr>
        <w:fldChar w:fldCharType="end"/>
      </w:r>
      <w:r>
        <w:rPr>
          <w:rFonts w:eastAsia="Arial"/>
          <w:color w:val="000000"/>
          <w:sz w:val="24"/>
          <w:szCs w:val="24"/>
        </w:rPr>
        <w:t>, or any subsequent revision to it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xml:space="preserve">, is Approved it will be adopted immediately and will replace the previous version of the Security Management Plan and thereafter operated and maintained in accordance with this Schedule. If the Security Management Plan is not Approved, the Supplier shall amend it within </w:t>
      </w:r>
      <w:r w:rsidR="00B52D3E">
        <w:rPr>
          <w:rFonts w:eastAsia="Arial"/>
          <w:color w:val="000000"/>
          <w:sz w:val="24"/>
          <w:szCs w:val="24"/>
        </w:rPr>
        <w:t>1</w:t>
      </w:r>
      <w:r>
        <w:rPr>
          <w:rFonts w:eastAsia="Arial"/>
          <w:color w:val="000000"/>
          <w:sz w:val="24"/>
          <w:szCs w:val="24"/>
        </w:rPr>
        <w:t>0 Working Days of a notice of non-approval from the Buyer and re-submit to the Buyer for Approval. The Parties will use all reasonable endeavours to ensure that the approval process takes as little time as possible and in any event no longer than 15 Working Days from the date of its first submission to the Buyer. If the Buyer does not approve the Security Management Plan following its resubmission, the matter will be resolved in accordance with the Dispute Resolution Procedure.</w:t>
      </w:r>
      <w:bookmarkEnd w:id="21"/>
    </w:p>
    <w:p w14:paraId="0000002D" w14:textId="20311FB5"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2" w:name="_heading=h.1ksv4uv" w:colFirst="0" w:colLast="0"/>
      <w:bookmarkStart w:id="23" w:name="_Ref141098182"/>
      <w:bookmarkEnd w:id="22"/>
      <w:r>
        <w:rPr>
          <w:rFonts w:eastAsia="Arial"/>
          <w:color w:val="000000"/>
          <w:sz w:val="24"/>
          <w:szCs w:val="24"/>
        </w:rPr>
        <w:t>The Buyer shall not unreasonably withhold or delay its decision to Approve or not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4.3.2</w:t>
      </w:r>
      <w:r w:rsidR="00C607F6">
        <w:rPr>
          <w:rFonts w:eastAsia="Arial"/>
          <w:color w:val="000000"/>
          <w:sz w:val="24"/>
          <w:szCs w:val="24"/>
        </w:rPr>
        <w:fldChar w:fldCharType="end"/>
      </w:r>
      <w:r>
        <w:rPr>
          <w:rFonts w:eastAsia="Arial"/>
          <w:color w:val="000000"/>
          <w:sz w:val="24"/>
          <w:szCs w:val="24"/>
        </w:rPr>
        <w:t xml:space="preserve">. </w:t>
      </w:r>
      <w:r w:rsidR="00002AA6">
        <w:rPr>
          <w:rFonts w:eastAsia="Arial"/>
          <w:color w:val="000000"/>
          <w:sz w:val="24"/>
          <w:szCs w:val="24"/>
        </w:rPr>
        <w:t>A</w:t>
      </w:r>
      <w:r>
        <w:rPr>
          <w:rFonts w:eastAsia="Arial"/>
          <w:color w:val="000000"/>
          <w:sz w:val="24"/>
          <w:szCs w:val="24"/>
        </w:rPr>
        <w:t xml:space="preserve"> refusal by the Buyer to Approve the Security Management Plan on the grounds that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_Ref141098137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be deemed to be reasonable.</w:t>
      </w:r>
      <w:bookmarkEnd w:id="23"/>
    </w:p>
    <w:p w14:paraId="0000002E" w14:textId="0BDB4472"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Approval by the Buyer of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_Ref141098182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4.3.3</w:t>
      </w:r>
      <w:r w:rsidR="00C607F6">
        <w:rPr>
          <w:rFonts w:eastAsia="Arial"/>
          <w:color w:val="000000"/>
          <w:sz w:val="24"/>
          <w:szCs w:val="24"/>
        </w:rPr>
        <w:fldChar w:fldCharType="end"/>
      </w:r>
      <w:r>
        <w:rPr>
          <w:rFonts w:eastAsia="Arial"/>
          <w:color w:val="000000"/>
          <w:sz w:val="24"/>
          <w:szCs w:val="24"/>
        </w:rPr>
        <w:t xml:space="preserve"> or of any change to the Security Management Plan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not relieve the Supplier of its obligations under this Schedule</w:t>
      </w:r>
      <w:r w:rsidR="00503570">
        <w:rPr>
          <w:rFonts w:eastAsia="Arial"/>
          <w:color w:val="000000"/>
          <w:sz w:val="24"/>
          <w:szCs w:val="24"/>
        </w:rPr>
        <w:t xml:space="preserve"> 16</w:t>
      </w:r>
      <w:r>
        <w:rPr>
          <w:rFonts w:eastAsia="Arial"/>
          <w:color w:val="000000"/>
          <w:sz w:val="24"/>
          <w:szCs w:val="24"/>
        </w:rPr>
        <w:t xml:space="preserve">. </w:t>
      </w:r>
    </w:p>
    <w:p w14:paraId="0000002F"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24" w:name="_heading=h.44sinio" w:colFirst="0" w:colLast="0"/>
      <w:bookmarkStart w:id="25" w:name="_Ref141098115"/>
      <w:bookmarkEnd w:id="24"/>
      <w:r>
        <w:rPr>
          <w:rFonts w:eastAsia="Arial"/>
          <w:b/>
          <w:color w:val="000000"/>
          <w:sz w:val="24"/>
          <w:szCs w:val="24"/>
        </w:rPr>
        <w:t>Amendment of the Security Management Plan</w:t>
      </w:r>
      <w:bookmarkEnd w:id="25"/>
    </w:p>
    <w:p w14:paraId="00000030"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6" w:name="_heading=h.2jxsxqh" w:colFirst="0" w:colLast="0"/>
      <w:bookmarkStart w:id="27" w:name="_Ref141098256"/>
      <w:bookmarkEnd w:id="26"/>
      <w:r>
        <w:rPr>
          <w:rFonts w:eastAsia="Arial"/>
          <w:color w:val="000000"/>
          <w:sz w:val="24"/>
          <w:szCs w:val="24"/>
        </w:rPr>
        <w:t>The Security Management Plan shall be fully reviewed and updated by the Supplier at least annually to reflect:</w:t>
      </w:r>
      <w:bookmarkEnd w:id="27"/>
    </w:p>
    <w:p w14:paraId="00000031" w14:textId="77777777" w:rsidR="00126550" w:rsidRDefault="00FE7973" w:rsidP="00C607F6">
      <w:pPr>
        <w:pStyle w:val="Heading4"/>
        <w:keepNext w:val="0"/>
        <w:keepLines w:val="0"/>
        <w:ind w:left="2609" w:hanging="851"/>
      </w:pPr>
      <w:r>
        <w:rPr>
          <w:rFonts w:eastAsia="Arial"/>
        </w:rPr>
        <w:t>emerging changes in Good Industry Practice;</w:t>
      </w:r>
    </w:p>
    <w:p w14:paraId="00000032" w14:textId="1C25F9FB"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any change </w:t>
      </w:r>
      <w:r w:rsidRPr="00C607F6">
        <w:rPr>
          <w:rFonts w:eastAsia="Arial"/>
        </w:rPr>
        <w:t>or proposed change to the Deliverables and/or associated processes;</w:t>
      </w:r>
    </w:p>
    <w:p w14:paraId="00000033" w14:textId="77F3C0DC" w:rsidR="00126550" w:rsidRPr="00C607F6" w:rsidRDefault="00FE7973" w:rsidP="00C607F6">
      <w:pPr>
        <w:pStyle w:val="Heading4"/>
        <w:keepNext w:val="0"/>
        <w:keepLines w:val="0"/>
        <w:ind w:left="2609" w:hanging="851"/>
        <w:rPr>
          <w:rFonts w:eastAsia="Arial"/>
        </w:rPr>
      </w:pPr>
      <w:r w:rsidRPr="00C607F6">
        <w:rPr>
          <w:rFonts w:eastAsia="Arial"/>
        </w:rPr>
        <w:t>where necessary in accordance with Paragraph </w:t>
      </w:r>
      <w:r w:rsidR="00C607F6">
        <w:rPr>
          <w:rFonts w:eastAsia="Arial"/>
        </w:rPr>
        <w:fldChar w:fldCharType="begin"/>
      </w:r>
      <w:r w:rsidR="00C607F6">
        <w:rPr>
          <w:rFonts w:eastAsia="Arial"/>
        </w:rPr>
        <w:instrText xml:space="preserve"> REF _Ref141098226 \n \h </w:instrText>
      </w:r>
      <w:r w:rsidR="00C607F6">
        <w:rPr>
          <w:rFonts w:eastAsia="Arial"/>
        </w:rPr>
      </w:r>
      <w:r w:rsidR="00C607F6">
        <w:rPr>
          <w:rFonts w:eastAsia="Arial"/>
        </w:rPr>
        <w:fldChar w:fldCharType="separate"/>
      </w:r>
      <w:r w:rsidR="007938F3">
        <w:rPr>
          <w:rFonts w:eastAsia="Arial"/>
        </w:rPr>
        <w:t>2.2</w:t>
      </w:r>
      <w:r w:rsidR="00C607F6">
        <w:rPr>
          <w:rFonts w:eastAsia="Arial"/>
        </w:rPr>
        <w:fldChar w:fldCharType="end"/>
      </w:r>
      <w:r w:rsidRPr="00C607F6">
        <w:rPr>
          <w:rFonts w:eastAsia="Arial"/>
        </w:rPr>
        <w:t>, any change to the Security Policy;</w:t>
      </w:r>
    </w:p>
    <w:p w14:paraId="00000034" w14:textId="77777777" w:rsidR="00126550" w:rsidRDefault="00FE7973" w:rsidP="00C607F6">
      <w:pPr>
        <w:pStyle w:val="Heading4"/>
        <w:keepNext w:val="0"/>
        <w:keepLines w:val="0"/>
        <w:ind w:left="2609" w:hanging="851"/>
      </w:pPr>
      <w:r w:rsidRPr="00C607F6">
        <w:rPr>
          <w:rFonts w:eastAsia="Arial"/>
        </w:rPr>
        <w:t>any new perceived or</w:t>
      </w:r>
      <w:r>
        <w:rPr>
          <w:rFonts w:eastAsia="Arial" w:cs="Arial"/>
          <w:color w:val="000000"/>
          <w:szCs w:val="24"/>
        </w:rPr>
        <w:t xml:space="preserve"> changed security threats; and</w:t>
      </w:r>
    </w:p>
    <w:p w14:paraId="00000035" w14:textId="77777777" w:rsidR="00126550" w:rsidRDefault="00FE7973" w:rsidP="00C607F6">
      <w:pPr>
        <w:pStyle w:val="Heading4"/>
        <w:keepNext w:val="0"/>
        <w:keepLines w:val="0"/>
        <w:ind w:left="2609" w:hanging="851"/>
      </w:pPr>
      <w:r>
        <w:rPr>
          <w:rFonts w:eastAsia="Arial" w:cs="Arial"/>
          <w:color w:val="000000"/>
          <w:szCs w:val="24"/>
        </w:rPr>
        <w:lastRenderedPageBreak/>
        <w:t xml:space="preserve">any </w:t>
      </w:r>
      <w:r w:rsidRPr="00C607F6">
        <w:rPr>
          <w:rFonts w:eastAsia="Arial"/>
        </w:rPr>
        <w:t>reasonable</w:t>
      </w:r>
      <w:r>
        <w:rPr>
          <w:rFonts w:eastAsia="Arial" w:cs="Arial"/>
          <w:color w:val="000000"/>
          <w:szCs w:val="24"/>
        </w:rPr>
        <w:t xml:space="preserve"> change in requirements requested by the Buyer.</w:t>
      </w:r>
    </w:p>
    <w:p w14:paraId="00000036"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8" w:name="_heading=h.z337ya" w:colFirst="0" w:colLast="0"/>
      <w:bookmarkEnd w:id="28"/>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w:t>
      </w:r>
    </w:p>
    <w:p w14:paraId="00000037"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suggested </w:t>
      </w:r>
      <w:r w:rsidRPr="00C607F6">
        <w:rPr>
          <w:rFonts w:eastAsia="Arial"/>
        </w:rPr>
        <w:t>improvements to the effectiveness of the Security Management Plan;</w:t>
      </w:r>
    </w:p>
    <w:p w14:paraId="00000038" w14:textId="77777777" w:rsidR="00126550" w:rsidRPr="00C607F6" w:rsidRDefault="00FE7973" w:rsidP="00C607F6">
      <w:pPr>
        <w:pStyle w:val="Heading4"/>
        <w:keepNext w:val="0"/>
        <w:keepLines w:val="0"/>
        <w:ind w:left="2609" w:hanging="851"/>
        <w:rPr>
          <w:rFonts w:eastAsia="Arial"/>
        </w:rPr>
      </w:pPr>
      <w:r w:rsidRPr="00C607F6">
        <w:rPr>
          <w:rFonts w:eastAsia="Arial"/>
        </w:rPr>
        <w:t>updates to the risk assessments; and</w:t>
      </w:r>
    </w:p>
    <w:p w14:paraId="00000039" w14:textId="77777777" w:rsidR="00126550" w:rsidRPr="00C607F6" w:rsidRDefault="00FE7973" w:rsidP="00C607F6">
      <w:pPr>
        <w:pStyle w:val="Heading4"/>
        <w:keepNext w:val="0"/>
        <w:keepLines w:val="0"/>
        <w:ind w:left="2609" w:hanging="851"/>
        <w:rPr>
          <w:rFonts w:eastAsia="Arial"/>
        </w:rPr>
      </w:pPr>
      <w:r w:rsidRPr="00C607F6">
        <w:rPr>
          <w:rFonts w:eastAsia="Arial"/>
        </w:rPr>
        <w:t>suggested improvements in measuring the effectiveness of controls.</w:t>
      </w:r>
    </w:p>
    <w:p w14:paraId="0000003A" w14:textId="7695AAD3"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9" w:name="_heading=h.3j2qqm3" w:colFirst="0" w:colLast="0"/>
      <w:bookmarkEnd w:id="29"/>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_Ref141098252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4.4.4</w:t>
      </w:r>
      <w:r w:rsidR="00C607F6">
        <w:rPr>
          <w:rFonts w:eastAsia="Arial"/>
          <w:color w:val="000000"/>
          <w:sz w:val="24"/>
          <w:szCs w:val="24"/>
        </w:rPr>
        <w:fldChar w:fldCharType="end"/>
      </w:r>
      <w:r>
        <w:rPr>
          <w:rFonts w:eastAsia="Arial"/>
          <w:color w:val="000000"/>
          <w:sz w:val="24"/>
          <w:szCs w:val="24"/>
        </w:rPr>
        <w:t>, any change or amendment which the Supplier proposes to make to the Security Management Plan (as a result of a review carried out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_Ref141098256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4.4.1</w:t>
      </w:r>
      <w:r w:rsidR="00C607F6">
        <w:rPr>
          <w:rFonts w:eastAsia="Arial"/>
          <w:color w:val="000000"/>
          <w:sz w:val="24"/>
          <w:szCs w:val="24"/>
        </w:rPr>
        <w:fldChar w:fldCharType="end"/>
      </w:r>
      <w:r>
        <w:rPr>
          <w:rFonts w:eastAsia="Arial"/>
          <w:color w:val="000000"/>
          <w:sz w:val="24"/>
          <w:szCs w:val="24"/>
        </w:rPr>
        <w:t>, a request by the Buyer or otherwise) shall be subject to the Variation Procedure.</w:t>
      </w:r>
    </w:p>
    <w:p w14:paraId="0000003B"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bookmarkStart w:id="30" w:name="_heading=h.1y810tw" w:colFirst="0" w:colLast="0"/>
      <w:bookmarkStart w:id="31" w:name="_Ref141098252"/>
      <w:bookmarkEnd w:id="30"/>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1"/>
    </w:p>
    <w:p w14:paraId="0000003C"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breach</w:t>
      </w:r>
    </w:p>
    <w:p w14:paraId="0000003D"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32" w:name="_heading=h.4i7ojhp" w:colFirst="0" w:colLast="0"/>
      <w:bookmarkEnd w:id="32"/>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074F0097"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33" w:name="_heading=h.2xcytpi" w:colFirst="0" w:colLast="0"/>
      <w:bookmarkEnd w:id="33"/>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the Supplier shall:</w:t>
      </w:r>
    </w:p>
    <w:p w14:paraId="0000003F" w14:textId="77777777" w:rsidR="00126550" w:rsidRDefault="00FE7973">
      <w:pPr>
        <w:keepNext/>
        <w:numPr>
          <w:ilvl w:val="2"/>
          <w:numId w:val="4"/>
        </w:numPr>
        <w:pBdr>
          <w:top w:val="nil"/>
          <w:left w:val="nil"/>
          <w:bottom w:val="nil"/>
          <w:right w:val="nil"/>
          <w:between w:val="nil"/>
        </w:pBdr>
        <w:tabs>
          <w:tab w:val="left" w:pos="1985"/>
          <w:tab w:val="left" w:pos="2127"/>
        </w:tabs>
        <w:spacing w:before="120" w:after="120"/>
        <w:jc w:val="left"/>
      </w:pPr>
      <w:bookmarkStart w:id="34" w:name="_heading=h.1ci93xb" w:colFirst="0" w:colLast="0"/>
      <w:bookmarkEnd w:id="34"/>
      <w:r>
        <w:rPr>
          <w:rFonts w:eastAsia="Arial"/>
          <w:color w:val="000000"/>
          <w:sz w:val="24"/>
          <w:szCs w:val="24"/>
        </w:rPr>
        <w:t>immediately use all reasonable endeavours (which shall include any action or changes reasonably required by the Buyer) necessary to:</w:t>
      </w:r>
    </w:p>
    <w:p w14:paraId="00000040"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minimise the extent of actual or potential harm caused by any </w:t>
      </w:r>
      <w:r w:rsidRPr="00C607F6">
        <w:rPr>
          <w:rFonts w:eastAsia="Arial"/>
        </w:rPr>
        <w:t>Breach of Security;</w:t>
      </w:r>
    </w:p>
    <w:p w14:paraId="00000041" w14:textId="77777777" w:rsidR="00126550" w:rsidRPr="00C607F6" w:rsidRDefault="00FE7973" w:rsidP="00C607F6">
      <w:pPr>
        <w:pStyle w:val="Heading4"/>
        <w:keepNext w:val="0"/>
        <w:keepLines w:val="0"/>
        <w:ind w:left="2609" w:hanging="851"/>
        <w:rPr>
          <w:rFonts w:eastAsia="Arial"/>
        </w:rPr>
      </w:pPr>
      <w:r w:rsidRPr="00C607F6">
        <w:rPr>
          <w:rFonts w:eastAsia="Arial"/>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00000042" w14:textId="77777777" w:rsidR="00126550" w:rsidRPr="00C607F6" w:rsidRDefault="00FE7973" w:rsidP="00C607F6">
      <w:pPr>
        <w:pStyle w:val="Heading4"/>
        <w:keepNext w:val="0"/>
        <w:keepLines w:val="0"/>
        <w:ind w:left="2609" w:hanging="851"/>
        <w:rPr>
          <w:rFonts w:eastAsia="Arial"/>
        </w:rPr>
      </w:pPr>
      <w:r w:rsidRPr="00C607F6">
        <w:rPr>
          <w:rFonts w:eastAsia="Arial"/>
        </w:rPr>
        <w:t>prevent an equivalent breach in the future exploiting the same cause failure; and</w:t>
      </w:r>
    </w:p>
    <w:p w14:paraId="00000043" w14:textId="77777777" w:rsidR="00126550" w:rsidRDefault="00FE7973" w:rsidP="00C607F6">
      <w:pPr>
        <w:pStyle w:val="Heading4"/>
        <w:keepNext w:val="0"/>
        <w:keepLines w:val="0"/>
        <w:ind w:left="2609" w:hanging="851"/>
      </w:pPr>
      <w:r w:rsidRPr="00C607F6">
        <w:rPr>
          <w:rFonts w:eastAsia="Arial"/>
        </w:rPr>
        <w:t>as soon as reasonably</w:t>
      </w:r>
      <w:r>
        <w:rPr>
          <w:rFonts w:eastAsia="Arial" w:cs="Arial"/>
          <w:color w:val="000000"/>
          <w:szCs w:val="24"/>
        </w:rPr>
        <w:t xml:space="preserve"> practicable provide to the Buyer, where the Buyer so requests, full details (using the reporting </w:t>
      </w:r>
      <w:r>
        <w:rPr>
          <w:rFonts w:eastAsia="Arial" w:cs="Arial"/>
          <w:color w:val="000000"/>
          <w:szCs w:val="24"/>
        </w:rPr>
        <w:lastRenderedPageBreak/>
        <w:t>mechanism defined by the Security Management Plan) of the Breach of Security or attempted Breach of Security, including a cause analysis where required by the Buyer.</w:t>
      </w:r>
    </w:p>
    <w:p w14:paraId="00000044" w14:textId="5B92307F"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w:t>
      </w:r>
      <w:r w:rsidR="00A754D5">
        <w:rPr>
          <w:rFonts w:eastAsia="Arial"/>
          <w:color w:val="000000"/>
          <w:sz w:val="24"/>
          <w:szCs w:val="24"/>
        </w:rPr>
        <w:t>f</w:t>
      </w:r>
      <w:r>
        <w:rPr>
          <w:rFonts w:eastAsia="Arial"/>
          <w:color w:val="000000"/>
          <w:sz w:val="24"/>
          <w:szCs w:val="24"/>
        </w:rPr>
        <w:t xml:space="preserve"> any action is taken in response to a Breach of Security or potential or attempted Breach of Security that demonstrates non-compliance of the Security Management Plan with the Security Policy (where relevant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 or the requirements of this Schedule</w:t>
      </w:r>
      <w:r w:rsidR="00384E7B">
        <w:rPr>
          <w:rFonts w:eastAsia="Arial"/>
          <w:color w:val="000000"/>
          <w:sz w:val="24"/>
          <w:szCs w:val="24"/>
        </w:rPr>
        <w:t xml:space="preserve"> 16</w:t>
      </w:r>
      <w:r>
        <w:rPr>
          <w:rFonts w:eastAsia="Arial"/>
          <w:color w:val="000000"/>
          <w:sz w:val="24"/>
          <w:szCs w:val="24"/>
        </w:rPr>
        <w:t>, then any required change to the Security Management Plan shall be at no cost to the Buyer.</w:t>
      </w:r>
    </w:p>
    <w:p w14:paraId="00000045" w14:textId="77777777" w:rsidR="00126550" w:rsidRDefault="00FE7973">
      <w:pPr>
        <w:spacing w:after="200" w:line="276" w:lineRule="auto"/>
        <w:ind w:left="0"/>
        <w:jc w:val="left"/>
        <w:rPr>
          <w:b/>
          <w:smallCaps/>
          <w:sz w:val="24"/>
          <w:szCs w:val="24"/>
        </w:rPr>
      </w:pPr>
      <w:r>
        <w:br w:type="page"/>
      </w:r>
    </w:p>
    <w:p w14:paraId="00000046"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Part B: Long Form Security Requirements</w:t>
      </w:r>
    </w:p>
    <w:p w14:paraId="00000047" w14:textId="77777777" w:rsidR="00126550" w:rsidRDefault="00FE797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48" w14:textId="2F5D50B9" w:rsidR="00126550" w:rsidRDefault="00FE7973">
      <w:pPr>
        <w:keepNext/>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 xml:space="preserve">In this Schedule </w:t>
      </w:r>
      <w:r w:rsidR="00384E7B">
        <w:rPr>
          <w:rFonts w:eastAsia="Arial"/>
          <w:color w:val="000000"/>
          <w:sz w:val="24"/>
          <w:szCs w:val="24"/>
        </w:rPr>
        <w:t xml:space="preserve">16 </w:t>
      </w:r>
      <w:r>
        <w:rPr>
          <w:rFonts w:eastAsia="Arial"/>
          <w:color w:val="000000"/>
          <w:sz w:val="24"/>
          <w:szCs w:val="24"/>
        </w:rPr>
        <w:t>the following words have the following meanings and  supplement Schedule 1:</w:t>
      </w:r>
    </w:p>
    <w:tbl>
      <w:tblPr>
        <w:tblStyle w:val="a0"/>
        <w:tblW w:w="8031" w:type="dxa"/>
        <w:tblInd w:w="1008" w:type="dxa"/>
        <w:tblLayout w:type="fixed"/>
        <w:tblLook w:val="0400" w:firstRow="0" w:lastRow="0" w:firstColumn="0" w:lastColumn="0" w:noHBand="0" w:noVBand="1"/>
      </w:tblPr>
      <w:tblGrid>
        <w:gridCol w:w="2250"/>
        <w:gridCol w:w="5781"/>
      </w:tblGrid>
      <w:tr w:rsidR="00126550" w14:paraId="02C85CA4" w14:textId="77777777">
        <w:tc>
          <w:tcPr>
            <w:tcW w:w="2250" w:type="dxa"/>
          </w:tcPr>
          <w:p w14:paraId="00000049"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781" w:type="dxa"/>
          </w:tcPr>
          <w:p w14:paraId="0000004A" w14:textId="77777777" w:rsidR="00126550" w:rsidRDefault="00FE7973">
            <w:pPr>
              <w:pBdr>
                <w:top w:val="nil"/>
                <w:left w:val="nil"/>
                <w:bottom w:val="nil"/>
                <w:right w:val="nil"/>
                <w:between w:val="nil"/>
              </w:pBdr>
              <w:tabs>
                <w:tab w:val="left" w:pos="-9"/>
              </w:tabs>
              <w:spacing w:after="120"/>
              <w:ind w:left="144" w:hanging="170"/>
              <w:jc w:val="left"/>
              <w:rPr>
                <w:rFonts w:eastAsia="Arial"/>
                <w:color w:val="000000"/>
                <w:sz w:val="24"/>
                <w:szCs w:val="24"/>
              </w:rPr>
            </w:pPr>
            <w:r>
              <w:rPr>
                <w:rFonts w:eastAsia="Arial"/>
                <w:color w:val="000000"/>
                <w:sz w:val="24"/>
                <w:szCs w:val="24"/>
              </w:rPr>
              <w:t>means the occurrence of:</w:t>
            </w:r>
          </w:p>
          <w:p w14:paraId="0000004B" w14:textId="096B6136" w:rsidR="00126550" w:rsidRDefault="00FE7973" w:rsidP="00C607F6">
            <w:pPr>
              <w:numPr>
                <w:ilvl w:val="1"/>
                <w:numId w:val="8"/>
              </w:numPr>
              <w:pBdr>
                <w:top w:val="nil"/>
                <w:left w:val="nil"/>
                <w:bottom w:val="nil"/>
                <w:right w:val="nil"/>
                <w:between w:val="nil"/>
              </w:pBdr>
              <w:tabs>
                <w:tab w:val="left" w:pos="144"/>
              </w:tabs>
              <w:spacing w:after="120"/>
              <w:ind w:hanging="7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w:t>
            </w:r>
            <w:r w:rsidR="00643F37">
              <w:rPr>
                <w:rFonts w:eastAsia="Arial"/>
                <w:color w:val="000000"/>
                <w:sz w:val="24"/>
                <w:szCs w:val="24"/>
              </w:rPr>
              <w:t>he</w:t>
            </w:r>
            <w:r>
              <w:rPr>
                <w:rFonts w:eastAsia="Arial"/>
                <w:color w:val="000000"/>
                <w:sz w:val="24"/>
                <w:szCs w:val="24"/>
              </w:rPr>
              <w:t xml:space="preserve"> Contract; and/or</w:t>
            </w:r>
          </w:p>
          <w:p w14:paraId="0000004C" w14:textId="79C883EE"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w:t>
            </w:r>
            <w:r w:rsidR="00643F37">
              <w:rPr>
                <w:rFonts w:eastAsia="Arial"/>
                <w:color w:val="000000"/>
                <w:sz w:val="24"/>
                <w:szCs w:val="24"/>
              </w:rPr>
              <w:t>e</w:t>
            </w:r>
            <w:r>
              <w:rPr>
                <w:rFonts w:eastAsia="Arial"/>
                <w:color w:val="000000"/>
                <w:sz w:val="24"/>
                <w:szCs w:val="24"/>
              </w:rPr>
              <w:t xml:space="preserve"> Contract,</w:t>
            </w:r>
          </w:p>
          <w:p w14:paraId="0000004D" w14:textId="4414AF07" w:rsidR="00126550" w:rsidRDefault="00FE7973" w:rsidP="00C607F6">
            <w:pPr>
              <w:pBdr>
                <w:top w:val="nil"/>
                <w:left w:val="nil"/>
                <w:bottom w:val="nil"/>
                <w:right w:val="nil"/>
                <w:between w:val="nil"/>
              </w:pBdr>
              <w:spacing w:after="120"/>
              <w:ind w:left="27"/>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w:t>
            </w:r>
            <w:r w:rsidR="00C21D08">
              <w:rPr>
                <w:rFonts w:eastAsia="Arial"/>
                <w:color w:val="000000"/>
                <w:sz w:val="24"/>
                <w:szCs w:val="24"/>
              </w:rPr>
              <w:fldChar w:fldCharType="begin"/>
            </w:r>
            <w:r w:rsidR="00C21D08">
              <w:rPr>
                <w:rFonts w:eastAsia="Arial"/>
                <w:color w:val="000000"/>
                <w:sz w:val="24"/>
                <w:szCs w:val="24"/>
              </w:rPr>
              <w:instrText xml:space="preserve"> REF _Ref141098591 \n \h </w:instrText>
            </w:r>
            <w:r w:rsidR="00C21D08">
              <w:rPr>
                <w:rFonts w:eastAsia="Arial"/>
                <w:color w:val="000000"/>
                <w:sz w:val="24"/>
                <w:szCs w:val="24"/>
              </w:rPr>
            </w:r>
            <w:r w:rsidR="00C21D08">
              <w:rPr>
                <w:rFonts w:eastAsia="Arial"/>
                <w:color w:val="000000"/>
                <w:sz w:val="24"/>
                <w:szCs w:val="24"/>
              </w:rPr>
              <w:fldChar w:fldCharType="separate"/>
            </w:r>
            <w:r w:rsidR="007938F3">
              <w:rPr>
                <w:rFonts w:eastAsia="Arial"/>
                <w:color w:val="000000"/>
                <w:sz w:val="24"/>
                <w:szCs w:val="24"/>
              </w:rPr>
              <w:t>3.4.3</w:t>
            </w:r>
            <w:r w:rsidR="00C21D08">
              <w:rPr>
                <w:rFonts w:eastAsia="Arial"/>
                <w:color w:val="000000"/>
                <w:sz w:val="24"/>
                <w:szCs w:val="24"/>
              </w:rPr>
              <w:fldChar w:fldCharType="end"/>
            </w:r>
            <w:r w:rsidR="00C21D08">
              <w:rPr>
                <w:rFonts w:eastAsia="Arial"/>
                <w:color w:val="000000"/>
                <w:sz w:val="24"/>
                <w:szCs w:val="24"/>
              </w:rPr>
              <w:fldChar w:fldCharType="begin"/>
            </w:r>
            <w:r w:rsidR="00C21D08">
              <w:rPr>
                <w:rFonts w:eastAsia="Arial"/>
                <w:color w:val="000000"/>
                <w:sz w:val="24"/>
                <w:szCs w:val="24"/>
              </w:rPr>
              <w:instrText xml:space="preserve"> REF _Ref141098593 \n \h </w:instrText>
            </w:r>
            <w:r w:rsidR="00C21D08">
              <w:rPr>
                <w:rFonts w:eastAsia="Arial"/>
                <w:color w:val="000000"/>
                <w:sz w:val="24"/>
                <w:szCs w:val="24"/>
              </w:rPr>
            </w:r>
            <w:r w:rsidR="00C21D08">
              <w:rPr>
                <w:rFonts w:eastAsia="Arial"/>
                <w:color w:val="000000"/>
                <w:sz w:val="24"/>
                <w:szCs w:val="24"/>
              </w:rPr>
              <w:fldChar w:fldCharType="separate"/>
            </w:r>
            <w:r w:rsidR="007938F3">
              <w:rPr>
                <w:rFonts w:eastAsia="Arial"/>
                <w:color w:val="000000"/>
                <w:sz w:val="24"/>
                <w:szCs w:val="24"/>
              </w:rPr>
              <w:t>(d)</w:t>
            </w:r>
            <w:r w:rsidR="00C21D08">
              <w:rPr>
                <w:rFonts w:eastAsia="Arial"/>
                <w:color w:val="000000"/>
                <w:sz w:val="24"/>
                <w:szCs w:val="24"/>
              </w:rPr>
              <w:fldChar w:fldCharType="end"/>
            </w:r>
            <w:r>
              <w:rPr>
                <w:rFonts w:eastAsia="Arial"/>
                <w:color w:val="000000"/>
                <w:sz w:val="24"/>
                <w:szCs w:val="24"/>
              </w:rPr>
              <w:t>;</w:t>
            </w:r>
          </w:p>
        </w:tc>
      </w:tr>
      <w:tr w:rsidR="00126550" w14:paraId="5B96B7FF" w14:textId="77777777">
        <w:tc>
          <w:tcPr>
            <w:tcW w:w="2250" w:type="dxa"/>
          </w:tcPr>
          <w:p w14:paraId="0000004E"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"ISMS"</w:t>
            </w:r>
          </w:p>
        </w:tc>
        <w:tc>
          <w:tcPr>
            <w:tcW w:w="5781" w:type="dxa"/>
          </w:tcPr>
          <w:p w14:paraId="0000004F" w14:textId="56926FA3" w:rsidR="00126550" w:rsidRDefault="00FE7973" w:rsidP="00C607F6">
            <w:pPr>
              <w:pBdr>
                <w:top w:val="nil"/>
                <w:left w:val="nil"/>
                <w:bottom w:val="nil"/>
                <w:right w:val="nil"/>
                <w:between w:val="nil"/>
              </w:pBdr>
              <w:spacing w:after="120"/>
              <w:ind w:left="27"/>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_Ref141098027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w:t>
            </w:r>
            <w:r w:rsidR="00C607F6">
              <w:rPr>
                <w:rFonts w:eastAsia="Arial"/>
                <w:color w:val="000000"/>
                <w:sz w:val="24"/>
                <w:szCs w:val="24"/>
              </w:rPr>
              <w:fldChar w:fldCharType="end"/>
            </w:r>
            <w:r>
              <w:rPr>
                <w:rFonts w:eastAsia="Arial"/>
                <w:color w:val="000000"/>
                <w:sz w:val="24"/>
                <w:szCs w:val="24"/>
              </w:rPr>
              <w:t xml:space="preserve"> as updated from time to time in accordance with this Schedule</w:t>
            </w:r>
            <w:r w:rsidR="00384E7B">
              <w:rPr>
                <w:rFonts w:eastAsia="Arial"/>
                <w:color w:val="000000"/>
                <w:sz w:val="24"/>
                <w:szCs w:val="24"/>
              </w:rPr>
              <w:t xml:space="preserve"> 16</w:t>
            </w:r>
            <w:r>
              <w:rPr>
                <w:rFonts w:eastAsia="Arial"/>
                <w:color w:val="000000"/>
                <w:sz w:val="24"/>
                <w:szCs w:val="24"/>
              </w:rPr>
              <w:t>; and</w:t>
            </w:r>
          </w:p>
        </w:tc>
      </w:tr>
      <w:tr w:rsidR="00126550" w14:paraId="401DA93A" w14:textId="77777777">
        <w:tc>
          <w:tcPr>
            <w:tcW w:w="2250" w:type="dxa"/>
          </w:tcPr>
          <w:p w14:paraId="00000050"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"Security Tests"</w:t>
            </w:r>
          </w:p>
        </w:tc>
        <w:tc>
          <w:tcPr>
            <w:tcW w:w="5781" w:type="dxa"/>
          </w:tcPr>
          <w:p w14:paraId="00000051" w14:textId="77777777" w:rsidR="00126550" w:rsidRDefault="00FE7973" w:rsidP="00C607F6">
            <w:pPr>
              <w:pBdr>
                <w:top w:val="nil"/>
                <w:left w:val="nil"/>
                <w:bottom w:val="nil"/>
                <w:right w:val="nil"/>
                <w:between w:val="nil"/>
              </w:pBdr>
              <w:spacing w:after="120"/>
              <w:ind w:left="27"/>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tc>
      </w:tr>
    </w:tbl>
    <w:p w14:paraId="00000052" w14:textId="31A50AB7" w:rsidR="00126550" w:rsidRDefault="00FE797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bookmarkStart w:id="35" w:name="_heading=h.3whwml4" w:colFirst="0" w:colLast="0"/>
      <w:bookmarkStart w:id="36" w:name="_Ref141098506"/>
      <w:bookmarkEnd w:id="35"/>
      <w:r>
        <w:rPr>
          <w:rFonts w:ascii="Arial Bold" w:eastAsia="Arial Bold" w:hAnsi="Arial Bold" w:cs="Arial Bold"/>
          <w:b/>
          <w:color w:val="000000"/>
          <w:sz w:val="24"/>
          <w:szCs w:val="24"/>
        </w:rPr>
        <w:t>Security Requirements</w:t>
      </w:r>
      <w:bookmarkEnd w:id="36"/>
    </w:p>
    <w:p w14:paraId="00000053" w14:textId="48746A49"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The Parties acknowledge that the purpose of the ISMS and Security Management Plan are to ensure a good organisational approach to security under which the specific requirements of th</w:t>
      </w:r>
      <w:r w:rsidR="00832B7E">
        <w:rPr>
          <w:rFonts w:eastAsia="Arial"/>
          <w:color w:val="000000"/>
          <w:sz w:val="24"/>
          <w:szCs w:val="24"/>
        </w:rPr>
        <w:t>e</w:t>
      </w:r>
      <w:r>
        <w:rPr>
          <w:rFonts w:eastAsia="Arial"/>
          <w:color w:val="000000"/>
          <w:sz w:val="24"/>
          <w:szCs w:val="24"/>
        </w:rPr>
        <w:t xml:space="preserve"> Contract will be met.</w:t>
      </w:r>
    </w:p>
    <w:p w14:paraId="00000054" w14:textId="77777777" w:rsidR="00126550" w:rsidRDefault="00FE7973">
      <w:pPr>
        <w:keepNext/>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The Parties shall each appoint a security representative to be responsible for Security. The initial security representatives of the Parties are:</w:t>
      </w:r>
    </w:p>
    <w:p w14:paraId="00000055"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bookmarkStart w:id="37" w:name="_heading=h.2bn6wsx" w:colFirst="0" w:colLast="0"/>
      <w:bookmarkEnd w:id="37"/>
      <w:r>
        <w:rPr>
          <w:rFonts w:eastAsia="Arial"/>
          <w:color w:val="000000"/>
          <w:sz w:val="24"/>
          <w:szCs w:val="24"/>
          <w:highlight w:val="yellow"/>
        </w:rPr>
        <w:t>[</w:t>
      </w:r>
      <w:r w:rsidRPr="007938F3">
        <w:rPr>
          <w:rFonts w:eastAsia="Arial"/>
          <w:b/>
          <w:bCs/>
          <w:color w:val="000000"/>
          <w:sz w:val="24"/>
          <w:szCs w:val="24"/>
          <w:highlight w:val="yellow"/>
        </w:rPr>
        <w:t>insert</w:t>
      </w:r>
      <w:r>
        <w:rPr>
          <w:rFonts w:eastAsia="Arial"/>
          <w:color w:val="000000"/>
          <w:sz w:val="24"/>
          <w:szCs w:val="24"/>
          <w:highlight w:val="yellow"/>
        </w:rPr>
        <w:t xml:space="preserve"> security representative of the Buyer]</w:t>
      </w:r>
    </w:p>
    <w:p w14:paraId="00000056"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bookmarkStart w:id="38" w:name="_heading=h.qsh70q" w:colFirst="0" w:colLast="0"/>
      <w:bookmarkEnd w:id="38"/>
      <w:r>
        <w:rPr>
          <w:rFonts w:eastAsia="Arial"/>
          <w:color w:val="000000"/>
          <w:sz w:val="24"/>
          <w:szCs w:val="24"/>
          <w:highlight w:val="yellow"/>
        </w:rPr>
        <w:t>[</w:t>
      </w:r>
      <w:r w:rsidRPr="007938F3">
        <w:rPr>
          <w:rFonts w:eastAsia="Arial"/>
          <w:b/>
          <w:bCs/>
          <w:color w:val="000000"/>
          <w:sz w:val="24"/>
          <w:szCs w:val="24"/>
          <w:highlight w:val="yellow"/>
        </w:rPr>
        <w:t>insert</w:t>
      </w:r>
      <w:r>
        <w:rPr>
          <w:rFonts w:eastAsia="Arial"/>
          <w:color w:val="000000"/>
          <w:sz w:val="24"/>
          <w:szCs w:val="24"/>
          <w:highlight w:val="yellow"/>
        </w:rPr>
        <w:t xml:space="preserve"> security representative of the Supplier]</w:t>
      </w:r>
    </w:p>
    <w:p w14:paraId="00000057" w14:textId="77777777"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p w14:paraId="00000058" w14:textId="77777777"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lastRenderedPageBreak/>
        <w:t>Both Parties shall provide a reasonable level of access to any members of their staff for the purposes of designing, implementing and managing security.</w:t>
      </w:r>
    </w:p>
    <w:p w14:paraId="00000059" w14:textId="6E800373"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 </w:t>
      </w:r>
      <w:r w:rsidRPr="00C607F6">
        <w:rPr>
          <w:color w:val="000000"/>
          <w:sz w:val="24"/>
          <w:szCs w:val="24"/>
        </w:rPr>
        <w:t>other than in relation to Government Data which is licenced by the Supplier.</w:t>
      </w:r>
    </w:p>
    <w:p w14:paraId="0000005A" w14:textId="77777777"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0000005B" w14:textId="77777777"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0000005C" w14:textId="0D89F4BB" w:rsidR="00126550" w:rsidRDefault="00FE797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bookmarkStart w:id="39" w:name="_heading=h.3as4poj" w:colFirst="0" w:colLast="0"/>
      <w:bookmarkStart w:id="40" w:name="_Ref141099243"/>
      <w:bookmarkEnd w:id="39"/>
      <w:r>
        <w:rPr>
          <w:rFonts w:ascii="Arial Bold" w:eastAsia="Arial Bold" w:hAnsi="Arial Bold" w:cs="Arial Bold"/>
          <w:b/>
          <w:color w:val="000000"/>
          <w:sz w:val="24"/>
          <w:szCs w:val="24"/>
        </w:rPr>
        <w:t>Information Security Management System</w:t>
      </w:r>
      <w:bookmarkEnd w:id="40"/>
    </w:p>
    <w:p w14:paraId="0000005D" w14:textId="2EA57B30" w:rsidR="00126550" w:rsidRDefault="00FE7973">
      <w:pPr>
        <w:numPr>
          <w:ilvl w:val="1"/>
          <w:numId w:val="1"/>
        </w:numPr>
        <w:pBdr>
          <w:top w:val="nil"/>
          <w:left w:val="nil"/>
          <w:bottom w:val="nil"/>
          <w:right w:val="nil"/>
          <w:between w:val="nil"/>
        </w:pBdr>
        <w:tabs>
          <w:tab w:val="left" w:pos="1134"/>
        </w:tabs>
        <w:spacing w:before="120" w:after="120"/>
        <w:jc w:val="left"/>
      </w:pPr>
      <w:bookmarkStart w:id="41" w:name="_heading=h.1pxezwc" w:colFirst="0" w:colLast="0"/>
      <w:bookmarkEnd w:id="41"/>
      <w:r>
        <w:rPr>
          <w:rFonts w:eastAsia="Arial"/>
          <w:color w:val="000000"/>
          <w:sz w:val="24"/>
          <w:szCs w:val="24"/>
        </w:rPr>
        <w:t>The Supplier shall develop and submit to the Buyer, within 20 Working Days after the Effective Date, an information security management system for the purposes of th</w:t>
      </w:r>
      <w:r w:rsidR="00832B7E">
        <w:rPr>
          <w:rFonts w:eastAsia="Arial"/>
          <w:color w:val="000000"/>
          <w:sz w:val="24"/>
          <w:szCs w:val="24"/>
        </w:rPr>
        <w:t>e</w:t>
      </w:r>
      <w:r>
        <w:rPr>
          <w:rFonts w:eastAsia="Arial"/>
          <w:color w:val="000000"/>
          <w:sz w:val="24"/>
          <w:szCs w:val="24"/>
        </w:rPr>
        <w:t xml:space="preserve"> Contract and shall comply with the requirements of Paragraphs </w:t>
      </w:r>
      <w:r w:rsidR="00C607F6">
        <w:rPr>
          <w:rFonts w:eastAsia="Arial"/>
          <w:color w:val="000000"/>
          <w:sz w:val="24"/>
          <w:szCs w:val="24"/>
        </w:rPr>
        <w:fldChar w:fldCharType="begin"/>
      </w:r>
      <w:r w:rsidR="00C607F6">
        <w:rPr>
          <w:rFonts w:eastAsia="Arial"/>
          <w:color w:val="000000"/>
          <w:sz w:val="24"/>
          <w:szCs w:val="24"/>
        </w:rPr>
        <w:instrText xml:space="preserve"> REF _Ref141098364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to </w:t>
      </w:r>
      <w:r w:rsidR="00C607F6">
        <w:rPr>
          <w:rFonts w:eastAsia="Arial"/>
          <w:color w:val="000000"/>
          <w:sz w:val="24"/>
          <w:szCs w:val="24"/>
        </w:rPr>
        <w:fldChar w:fldCharType="begin"/>
      </w:r>
      <w:r w:rsidR="00C607F6">
        <w:rPr>
          <w:rFonts w:eastAsia="Arial"/>
          <w:color w:val="000000"/>
          <w:sz w:val="24"/>
          <w:szCs w:val="24"/>
        </w:rPr>
        <w:instrText xml:space="preserve"> REF _Ref141098376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3.6</w:t>
      </w:r>
      <w:r w:rsidR="00C607F6">
        <w:rPr>
          <w:rFonts w:eastAsia="Arial"/>
          <w:color w:val="000000"/>
          <w:sz w:val="24"/>
          <w:szCs w:val="24"/>
        </w:rPr>
        <w:fldChar w:fldCharType="end"/>
      </w:r>
      <w:r>
        <w:rPr>
          <w:rFonts w:eastAsia="Arial"/>
          <w:color w:val="000000"/>
          <w:sz w:val="24"/>
          <w:szCs w:val="24"/>
        </w:rPr>
        <w:t>.</w:t>
      </w:r>
    </w:p>
    <w:p w14:paraId="0000005E" w14:textId="54E4FE37"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w:t>
      </w:r>
      <w:r w:rsidR="007D2F3E">
        <w:rPr>
          <w:rFonts w:eastAsia="Arial"/>
          <w:color w:val="000000"/>
          <w:sz w:val="24"/>
          <w:szCs w:val="24"/>
        </w:rPr>
        <w:t>is</w:t>
      </w:r>
      <w:r>
        <w:rPr>
          <w:rFonts w:eastAsia="Arial"/>
          <w:color w:val="000000"/>
          <w:sz w:val="24"/>
          <w:szCs w:val="24"/>
        </w:rPr>
        <w:t xml:space="preserve"> responsible for the effective performance of the ISMS.</w:t>
      </w:r>
    </w:p>
    <w:p w14:paraId="0000005F" w14:textId="77777777" w:rsidR="00126550" w:rsidRDefault="00FE7973">
      <w:pPr>
        <w:keepNext/>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The Buyer acknowledges that:</w:t>
      </w:r>
    </w:p>
    <w:p w14:paraId="00000060" w14:textId="429D02A6" w:rsidR="00126550" w:rsidRDefault="00F27E19">
      <w:pPr>
        <w:numPr>
          <w:ilvl w:val="2"/>
          <w:numId w:val="1"/>
        </w:numPr>
        <w:pBdr>
          <w:top w:val="nil"/>
          <w:left w:val="nil"/>
          <w:bottom w:val="nil"/>
          <w:right w:val="nil"/>
          <w:between w:val="nil"/>
        </w:pBdr>
        <w:tabs>
          <w:tab w:val="left" w:pos="1985"/>
          <w:tab w:val="left" w:pos="2127"/>
        </w:tabs>
        <w:spacing w:before="120" w:after="120"/>
        <w:jc w:val="left"/>
      </w:pPr>
      <w:bookmarkStart w:id="42" w:name="_heading=h.49x2ik5" w:colFirst="0" w:colLast="0"/>
      <w:bookmarkStart w:id="43" w:name="_Ref141098521"/>
      <w:bookmarkEnd w:id="42"/>
      <w:r>
        <w:rPr>
          <w:rFonts w:eastAsia="Arial"/>
          <w:color w:val="000000"/>
          <w:sz w:val="24"/>
          <w:szCs w:val="24"/>
        </w:rPr>
        <w:t>i</w:t>
      </w:r>
      <w:r w:rsidR="00FE7973">
        <w:rPr>
          <w:rFonts w:eastAsia="Arial"/>
          <w:color w:val="000000"/>
          <w:sz w:val="24"/>
          <w:szCs w:val="24"/>
        </w:rPr>
        <w:t>f the Buyer has not stipulated that it requires a bespoke ISMS, the ISMS provided by the Supplier may be an extant ISMS covering the Services and their implementation across the Supplier’s estate; and</w:t>
      </w:r>
      <w:bookmarkEnd w:id="43"/>
    </w:p>
    <w:p w14:paraId="00000061" w14:textId="3BF2B8D9" w:rsidR="00126550" w:rsidRDefault="00F27E19">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w</w:t>
      </w:r>
      <w:r w:rsidR="00FE7973">
        <w:rPr>
          <w:rFonts w:eastAsia="Arial"/>
          <w:color w:val="000000"/>
          <w:sz w:val="24"/>
          <w:szCs w:val="24"/>
        </w:rPr>
        <w:t>here the Buyer has stipulated that it requires a bespoke ISMS then the Supplier shall present the ISMS for the Buyer’s Approval.</w:t>
      </w:r>
    </w:p>
    <w:p w14:paraId="00000062" w14:textId="77777777" w:rsidR="00126550" w:rsidRDefault="00FE7973">
      <w:pPr>
        <w:keepNext/>
        <w:numPr>
          <w:ilvl w:val="1"/>
          <w:numId w:val="1"/>
        </w:numPr>
        <w:pBdr>
          <w:top w:val="nil"/>
          <w:left w:val="nil"/>
          <w:bottom w:val="nil"/>
          <w:right w:val="nil"/>
          <w:between w:val="nil"/>
        </w:pBdr>
        <w:tabs>
          <w:tab w:val="left" w:pos="1134"/>
        </w:tabs>
        <w:spacing w:before="120" w:after="120"/>
        <w:jc w:val="left"/>
      </w:pPr>
      <w:bookmarkStart w:id="44" w:name="_heading=h.2p2csry" w:colFirst="0" w:colLast="0"/>
      <w:bookmarkStart w:id="45" w:name="_Ref141098364"/>
      <w:bookmarkEnd w:id="44"/>
      <w:r>
        <w:rPr>
          <w:rFonts w:eastAsia="Arial"/>
          <w:color w:val="000000"/>
          <w:sz w:val="24"/>
          <w:szCs w:val="24"/>
        </w:rPr>
        <w:t>The ISMS shall:</w:t>
      </w:r>
      <w:bookmarkEnd w:id="45"/>
    </w:p>
    <w:p w14:paraId="00000063" w14:textId="302B50B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w:t>
      </w:r>
      <w:r w:rsidR="00B756F8">
        <w:rPr>
          <w:rFonts w:eastAsia="Arial"/>
          <w:color w:val="000000"/>
          <w:sz w:val="24"/>
          <w:szCs w:val="24"/>
        </w:rPr>
        <w:t>e</w:t>
      </w:r>
      <w:r>
        <w:rPr>
          <w:rFonts w:eastAsia="Arial"/>
          <w:color w:val="000000"/>
          <w:sz w:val="24"/>
          <w:szCs w:val="24"/>
        </w:rPr>
        <w:t xml:space="preserve"> Contract;</w:t>
      </w:r>
    </w:p>
    <w:p w14:paraId="00000064" w14:textId="05042129"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meet the relevant standards in ISO/IEC 27001 (at least ISO/IEC 27001:2013) and ISO/IEC27002, in accordance with Paragraph </w:t>
      </w:r>
      <w:r w:rsidR="00C21D08">
        <w:rPr>
          <w:rFonts w:eastAsia="Arial"/>
          <w:color w:val="000000"/>
          <w:sz w:val="24"/>
          <w:szCs w:val="24"/>
        </w:rPr>
        <w:fldChar w:fldCharType="begin"/>
      </w:r>
      <w:r w:rsidR="00C21D08">
        <w:rPr>
          <w:rFonts w:eastAsia="Arial"/>
          <w:color w:val="000000"/>
          <w:sz w:val="24"/>
          <w:szCs w:val="24"/>
        </w:rPr>
        <w:instrText xml:space="preserve"> REF _Ref141099213 \n \h </w:instrText>
      </w:r>
      <w:r w:rsidR="00C21D08">
        <w:rPr>
          <w:rFonts w:eastAsia="Arial"/>
          <w:color w:val="000000"/>
          <w:sz w:val="24"/>
          <w:szCs w:val="24"/>
        </w:rPr>
      </w:r>
      <w:r w:rsidR="00C21D08">
        <w:rPr>
          <w:rFonts w:eastAsia="Arial"/>
          <w:color w:val="000000"/>
          <w:sz w:val="24"/>
          <w:szCs w:val="24"/>
        </w:rPr>
        <w:fldChar w:fldCharType="separate"/>
      </w:r>
      <w:r w:rsidR="007938F3">
        <w:rPr>
          <w:rFonts w:eastAsia="Arial"/>
          <w:color w:val="000000"/>
          <w:sz w:val="24"/>
          <w:szCs w:val="24"/>
        </w:rPr>
        <w:t>7</w:t>
      </w:r>
      <w:r w:rsidR="00C21D08">
        <w:rPr>
          <w:rFonts w:eastAsia="Arial"/>
          <w:color w:val="000000"/>
          <w:sz w:val="24"/>
          <w:szCs w:val="24"/>
        </w:rPr>
        <w:fldChar w:fldCharType="end"/>
      </w:r>
      <w:r>
        <w:rPr>
          <w:rFonts w:eastAsia="Arial"/>
          <w:color w:val="000000"/>
          <w:sz w:val="24"/>
          <w:szCs w:val="24"/>
        </w:rPr>
        <w:t>;</w:t>
      </w:r>
    </w:p>
    <w:p w14:paraId="00000065" w14:textId="53AF5711" w:rsidR="00126550" w:rsidRDefault="00FE7973">
      <w:pPr>
        <w:keepNext/>
        <w:numPr>
          <w:ilvl w:val="2"/>
          <w:numId w:val="1"/>
        </w:numPr>
        <w:pBdr>
          <w:top w:val="nil"/>
          <w:left w:val="nil"/>
          <w:bottom w:val="nil"/>
          <w:right w:val="nil"/>
          <w:between w:val="nil"/>
        </w:pBdr>
        <w:tabs>
          <w:tab w:val="left" w:pos="1985"/>
          <w:tab w:val="left" w:pos="2127"/>
        </w:tabs>
        <w:spacing w:before="120" w:after="120"/>
        <w:jc w:val="left"/>
      </w:pPr>
      <w:bookmarkStart w:id="46" w:name="_Ref141098591"/>
      <w:r>
        <w:rPr>
          <w:rFonts w:eastAsia="Arial"/>
          <w:color w:val="000000"/>
          <w:sz w:val="24"/>
          <w:szCs w:val="24"/>
        </w:rPr>
        <w:lastRenderedPageBreak/>
        <w:t>at all times provide a level of security which:</w:t>
      </w:r>
      <w:bookmarkEnd w:id="46"/>
    </w:p>
    <w:p w14:paraId="00000066" w14:textId="11C7EFF0" w:rsidR="00126550" w:rsidRPr="00C607F6" w:rsidRDefault="00FE7973" w:rsidP="00C607F6">
      <w:pPr>
        <w:pStyle w:val="Heading4"/>
        <w:keepNext w:val="0"/>
        <w:keepLines w:val="0"/>
        <w:ind w:left="2609" w:hanging="851"/>
        <w:rPr>
          <w:rFonts w:eastAsia="Arial" w:cs="Arial"/>
          <w:color w:val="000000"/>
          <w:szCs w:val="24"/>
        </w:rPr>
      </w:pPr>
      <w:r>
        <w:rPr>
          <w:rFonts w:eastAsia="Arial" w:cs="Arial"/>
          <w:color w:val="000000"/>
          <w:szCs w:val="24"/>
        </w:rPr>
        <w:t>is in accordance with the Law and th</w:t>
      </w:r>
      <w:r w:rsidR="00B756F8">
        <w:rPr>
          <w:rFonts w:eastAsia="Arial" w:cs="Arial"/>
          <w:color w:val="000000"/>
          <w:szCs w:val="24"/>
        </w:rPr>
        <w:t>e</w:t>
      </w:r>
      <w:r>
        <w:rPr>
          <w:rFonts w:eastAsia="Arial" w:cs="Arial"/>
          <w:color w:val="000000"/>
          <w:szCs w:val="24"/>
        </w:rPr>
        <w:t xml:space="preserve"> Contract;</w:t>
      </w:r>
    </w:p>
    <w:p w14:paraId="00000067" w14:textId="77777777" w:rsidR="00126550" w:rsidRPr="00C607F6" w:rsidRDefault="00FE7973" w:rsidP="00C607F6">
      <w:pPr>
        <w:pStyle w:val="Heading4"/>
        <w:keepNext w:val="0"/>
        <w:keepLines w:val="0"/>
        <w:ind w:left="2609" w:hanging="851"/>
        <w:rPr>
          <w:rFonts w:eastAsia="Arial" w:cs="Arial"/>
          <w:color w:val="000000"/>
          <w:szCs w:val="24"/>
        </w:rPr>
      </w:pPr>
      <w:r>
        <w:rPr>
          <w:rFonts w:eastAsia="Arial" w:cs="Arial"/>
          <w:color w:val="000000"/>
          <w:szCs w:val="24"/>
        </w:rPr>
        <w:t>complies with the Baseline Security Requirements;</w:t>
      </w:r>
    </w:p>
    <w:p w14:paraId="00000068" w14:textId="77777777" w:rsidR="00126550" w:rsidRPr="00C607F6" w:rsidRDefault="00FE7973" w:rsidP="00C607F6">
      <w:pPr>
        <w:pStyle w:val="Heading4"/>
        <w:keepNext w:val="0"/>
        <w:keepLines w:val="0"/>
        <w:ind w:left="2609" w:hanging="851"/>
        <w:rPr>
          <w:rFonts w:eastAsia="Arial" w:cs="Arial"/>
          <w:color w:val="000000"/>
          <w:szCs w:val="24"/>
        </w:rPr>
      </w:pPr>
      <w:r>
        <w:rPr>
          <w:rFonts w:eastAsia="Arial" w:cs="Arial"/>
          <w:color w:val="000000"/>
          <w:szCs w:val="24"/>
        </w:rPr>
        <w:t>as a minimum demonstrates Good Industry Practice;</w:t>
      </w:r>
    </w:p>
    <w:p w14:paraId="00000069" w14:textId="77777777" w:rsidR="00126550" w:rsidRPr="00C607F6" w:rsidRDefault="00FE7973" w:rsidP="00C607F6">
      <w:pPr>
        <w:pStyle w:val="Heading4"/>
        <w:keepNext w:val="0"/>
        <w:keepLines w:val="0"/>
        <w:ind w:left="2609" w:hanging="851"/>
        <w:rPr>
          <w:rFonts w:eastAsia="Arial" w:cs="Arial"/>
          <w:color w:val="000000"/>
          <w:szCs w:val="24"/>
        </w:rPr>
      </w:pPr>
      <w:bookmarkStart w:id="47" w:name="_heading=h.147n2zr" w:colFirst="0" w:colLast="0"/>
      <w:bookmarkStart w:id="48" w:name="_Ref141098593"/>
      <w:bookmarkEnd w:id="47"/>
      <w:r>
        <w:rPr>
          <w:rFonts w:eastAsia="Arial" w:cs="Arial"/>
          <w:color w:val="000000"/>
          <w:szCs w:val="24"/>
        </w:rPr>
        <w:t>where specified by a Buyer, complies with the Security Policy and the ICT Policy;</w:t>
      </w:r>
      <w:bookmarkEnd w:id="48"/>
    </w:p>
    <w:p w14:paraId="0000006A" w14:textId="580BD5C7" w:rsidR="00126550" w:rsidRDefault="00FE7973" w:rsidP="00C607F6">
      <w:pPr>
        <w:pStyle w:val="Heading4"/>
        <w:keepNext w:val="0"/>
        <w:keepLines w:val="0"/>
        <w:ind w:left="2609" w:hanging="851"/>
      </w:pPr>
      <w:r>
        <w:rPr>
          <w:rFonts w:eastAsia="Arial" w:cs="Arial"/>
          <w:color w:val="000000"/>
          <w:szCs w:val="24"/>
        </w:rPr>
        <w:t>complies with at least the minimum set of security measures and standards as determined by the Security Policy Framework (Tiers 1-4)  (</w:t>
      </w:r>
      <w:hyperlink r:id="rId10">
        <w:r>
          <w:rPr>
            <w:rFonts w:eastAsia="Arial" w:cs="Arial"/>
            <w:color w:val="3366FF"/>
            <w:szCs w:val="24"/>
            <w:u w:val="single"/>
          </w:rPr>
          <w:t>https://www.gov.uk/government/publications/security-policy-framework/hmg-security-policy-framework</w:t>
        </w:r>
      </w:hyperlink>
      <w:r>
        <w:rPr>
          <w:rFonts w:eastAsia="Arial" w:cs="Arial"/>
          <w:color w:val="3366FF"/>
          <w:szCs w:val="24"/>
        </w:rPr>
        <w:t>)</w:t>
      </w:r>
    </w:p>
    <w:p w14:paraId="0000006B" w14:textId="1A54A41E" w:rsidR="00126550" w:rsidRPr="00C607F6" w:rsidRDefault="00FE7973" w:rsidP="00C607F6">
      <w:pPr>
        <w:pStyle w:val="Heading4"/>
        <w:keepNext w:val="0"/>
        <w:keepLines w:val="0"/>
        <w:ind w:left="2609" w:hanging="851"/>
        <w:rPr>
          <w:rFonts w:eastAsia="Arial"/>
          <w:bCs w:val="0"/>
          <w:iCs w:val="0"/>
          <w:color w:val="000000"/>
          <w:szCs w:val="24"/>
        </w:rPr>
      </w:pPr>
      <w:r w:rsidRPr="00C607F6">
        <w:rPr>
          <w:rFonts w:eastAsia="Arial" w:cs="Arial"/>
          <w:color w:val="000000"/>
          <w:szCs w:val="24"/>
        </w:rPr>
        <w:t>takes</w:t>
      </w:r>
      <w:r w:rsidRPr="00C607F6">
        <w:rPr>
          <w:rFonts w:eastAsia="Arial" w:cs="Arial"/>
          <w:bCs w:val="0"/>
          <w:iCs w:val="0"/>
          <w:color w:val="000000"/>
          <w:szCs w:val="24"/>
        </w:rPr>
        <w:t xml:space="preserve"> account of guidance issued by the Centre for Protection of National Infrastructure (</w:t>
      </w:r>
      <w:hyperlink r:id="rId11">
        <w:r w:rsidRPr="00C607F6">
          <w:rPr>
            <w:rFonts w:eastAsia="Arial" w:cs="Arial"/>
            <w:bCs w:val="0"/>
            <w:iCs w:val="0"/>
            <w:color w:val="000000"/>
            <w:szCs w:val="24"/>
          </w:rPr>
          <w:t>https://www.cpni.gov.uk</w:t>
        </w:r>
      </w:hyperlink>
      <w:r w:rsidRPr="00C607F6">
        <w:rPr>
          <w:rFonts w:eastAsia="Arial" w:cs="Arial"/>
          <w:bCs w:val="0"/>
          <w:iCs w:val="0"/>
          <w:color w:val="000000"/>
          <w:szCs w:val="24"/>
        </w:rPr>
        <w:t>)</w:t>
      </w:r>
    </w:p>
    <w:p w14:paraId="0000006C" w14:textId="051DEDBB" w:rsidR="00126550" w:rsidRDefault="00FE7973" w:rsidP="00C607F6">
      <w:pPr>
        <w:pStyle w:val="Heading4"/>
        <w:keepNext w:val="0"/>
        <w:keepLines w:val="0"/>
        <w:ind w:left="2609" w:hanging="851"/>
        <w:rPr>
          <w:rFonts w:eastAsia="Arial"/>
          <w:color w:val="000000"/>
          <w:szCs w:val="24"/>
        </w:rPr>
      </w:pPr>
      <w:r>
        <w:rPr>
          <w:rFonts w:eastAsia="Arial" w:cs="Arial"/>
          <w:color w:val="000000"/>
          <w:szCs w:val="24"/>
        </w:rPr>
        <w:t>complies with HMG Information Assurance Maturity Model and Assurance Framework (</w:t>
      </w:r>
      <w:hyperlink r:id="rId12">
        <w:r>
          <w:rPr>
            <w:rFonts w:eastAsia="Arial" w:cs="Arial"/>
            <w:color w:val="0000FF"/>
            <w:szCs w:val="24"/>
            <w:u w:val="single"/>
          </w:rPr>
          <w:t>https://www.ncsc.gov.uk/articles/hmg-ia-maturity-model-iamm</w:t>
        </w:r>
      </w:hyperlink>
      <w:r>
        <w:rPr>
          <w:rFonts w:eastAsia="Arial" w:cs="Arial"/>
          <w:color w:val="000000"/>
          <w:szCs w:val="24"/>
        </w:rPr>
        <w:t>)</w:t>
      </w:r>
    </w:p>
    <w:p w14:paraId="0000006D" w14:textId="72128C1E" w:rsidR="00126550" w:rsidRDefault="00FE7973" w:rsidP="00C607F6">
      <w:pPr>
        <w:pStyle w:val="Heading4"/>
        <w:keepNext w:val="0"/>
        <w:keepLines w:val="0"/>
        <w:ind w:left="2609" w:hanging="851"/>
      </w:pPr>
      <w:r>
        <w:rPr>
          <w:rFonts w:eastAsia="Arial" w:cs="Arial"/>
          <w:color w:val="000000"/>
          <w:szCs w:val="24"/>
        </w:rPr>
        <w:t xml:space="preserve">complies with the </w:t>
      </w:r>
      <w:r>
        <w:rPr>
          <w:rFonts w:eastAsia="Arial" w:cs="Arial"/>
          <w:color w:val="000000"/>
          <w:szCs w:val="24"/>
          <w:highlight w:val="white"/>
        </w:rPr>
        <w:t>14 Cloud Security Principles (</w:t>
      </w:r>
      <w:hyperlink r:id="rId13" w:history="1">
        <w:r>
          <w:rPr>
            <w:rFonts w:eastAsia="Arial" w:cs="Arial"/>
            <w:color w:val="0000FF"/>
            <w:szCs w:val="24"/>
            <w:highlight w:val="white"/>
            <w:u w:val="single"/>
          </w:rPr>
          <w:t>https://www.ncsc.gov.uk/collection/cloud/the-cloud-security-principles</w:t>
        </w:r>
      </w:hyperlink>
      <w:r>
        <w:rPr>
          <w:rFonts w:eastAsia="Arial" w:cs="Arial"/>
          <w:color w:val="000000"/>
          <w:szCs w:val="24"/>
        </w:rPr>
        <w:t>)</w:t>
      </w:r>
      <w:r>
        <w:rPr>
          <w:rFonts w:eastAsia="Arial" w:cs="Arial"/>
          <w:color w:val="000000"/>
          <w:szCs w:val="24"/>
          <w:highlight w:val="white"/>
        </w:rPr>
        <w:t>. The Supplier must document how the ISMS complies with these principles, and provide this documentation upon request by the Buyer;</w:t>
      </w:r>
    </w:p>
    <w:p w14:paraId="0000006E" w14:textId="77777777" w:rsidR="00126550" w:rsidRPr="00C607F6" w:rsidRDefault="00FE7973" w:rsidP="00C607F6">
      <w:pPr>
        <w:pStyle w:val="Heading4"/>
        <w:keepNext w:val="0"/>
        <w:keepLines w:val="0"/>
        <w:ind w:left="2609" w:hanging="851"/>
        <w:rPr>
          <w:rFonts w:eastAsia="Arial" w:cs="Arial"/>
          <w:color w:val="000000"/>
          <w:szCs w:val="24"/>
        </w:rPr>
      </w:pPr>
      <w:r>
        <w:rPr>
          <w:rFonts w:eastAsia="Arial" w:cs="Arial"/>
          <w:color w:val="000000"/>
          <w:szCs w:val="24"/>
        </w:rPr>
        <w:t>meets any specific security threats of immediate relevance to the ISMS, the Deliverables and/or Government Data;</w:t>
      </w:r>
    </w:p>
    <w:p w14:paraId="0000006F" w14:textId="77777777" w:rsidR="00126550" w:rsidRPr="00C607F6" w:rsidRDefault="00FE7973" w:rsidP="00C607F6">
      <w:pPr>
        <w:pStyle w:val="Heading4"/>
        <w:keepNext w:val="0"/>
        <w:keepLines w:val="0"/>
        <w:ind w:left="2609" w:hanging="851"/>
        <w:rPr>
          <w:rFonts w:eastAsia="Arial" w:cs="Arial"/>
          <w:color w:val="000000"/>
          <w:szCs w:val="24"/>
        </w:rPr>
      </w:pPr>
      <w:r>
        <w:rPr>
          <w:rFonts w:eastAsia="Arial" w:cs="Arial"/>
          <w:color w:val="000000"/>
          <w:szCs w:val="24"/>
        </w:rPr>
        <w:t>addresses issues of incompatibility with the Supplier’s own organisational security policies; and</w:t>
      </w:r>
    </w:p>
    <w:p w14:paraId="00000070" w14:textId="3E5A2FD1" w:rsidR="00126550" w:rsidRDefault="00FE7973" w:rsidP="00C607F6">
      <w:pPr>
        <w:pStyle w:val="Heading4"/>
        <w:keepNext w:val="0"/>
        <w:keepLines w:val="0"/>
        <w:ind w:left="2609" w:hanging="851"/>
      </w:pPr>
      <w:r>
        <w:rPr>
          <w:rFonts w:eastAsia="Arial" w:cs="Arial"/>
          <w:color w:val="000000"/>
          <w:szCs w:val="24"/>
        </w:rPr>
        <w:t>complies with ISO/IEC 27001 (at least ISO/IEC 27001:2013) and ISO/IEC27002 in accordance with Paragraph </w:t>
      </w:r>
      <w:r w:rsidR="00C21D08">
        <w:rPr>
          <w:rFonts w:eastAsia="Arial" w:cs="Arial"/>
          <w:color w:val="000000"/>
          <w:szCs w:val="24"/>
        </w:rPr>
        <w:fldChar w:fldCharType="begin"/>
      </w:r>
      <w:r w:rsidR="00C21D08">
        <w:rPr>
          <w:rFonts w:eastAsia="Arial" w:cs="Arial"/>
          <w:color w:val="000000"/>
          <w:szCs w:val="24"/>
        </w:rPr>
        <w:instrText xml:space="preserve"> REF _Ref141099213 \n \h </w:instrText>
      </w:r>
      <w:r w:rsidR="00C21D08">
        <w:rPr>
          <w:rFonts w:eastAsia="Arial" w:cs="Arial"/>
          <w:color w:val="000000"/>
          <w:szCs w:val="24"/>
        </w:rPr>
      </w:r>
      <w:r w:rsidR="00C21D08">
        <w:rPr>
          <w:rFonts w:eastAsia="Arial" w:cs="Arial"/>
          <w:color w:val="000000"/>
          <w:szCs w:val="24"/>
        </w:rPr>
        <w:fldChar w:fldCharType="separate"/>
      </w:r>
      <w:r w:rsidR="007938F3">
        <w:rPr>
          <w:rFonts w:eastAsia="Arial" w:cs="Arial"/>
          <w:color w:val="000000"/>
          <w:szCs w:val="24"/>
        </w:rPr>
        <w:t>7</w:t>
      </w:r>
      <w:r w:rsidR="00C21D08">
        <w:rPr>
          <w:rFonts w:eastAsia="Arial" w:cs="Arial"/>
          <w:color w:val="000000"/>
          <w:szCs w:val="24"/>
        </w:rPr>
        <w:fldChar w:fldCharType="end"/>
      </w:r>
      <w:r>
        <w:rPr>
          <w:rFonts w:eastAsia="Arial" w:cs="Arial"/>
          <w:color w:val="000000"/>
          <w:szCs w:val="24"/>
        </w:rPr>
        <w:t>;</w:t>
      </w:r>
    </w:p>
    <w:p w14:paraId="00000071"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document the security incident management processes and incident response plans;</w:t>
      </w:r>
    </w:p>
    <w:p w14:paraId="00000072"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bookmarkStart w:id="49" w:name="_heading=h.3o7alnk" w:colFirst="0" w:colLast="0"/>
      <w:bookmarkStart w:id="50" w:name="_Ref141098979"/>
      <w:bookmarkEnd w:id="49"/>
      <w:r>
        <w:rPr>
          <w:rFonts w:eastAsia="Arial"/>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50"/>
    </w:p>
    <w:p w14:paraId="00000073"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w:t>
      </w:r>
      <w:r>
        <w:rPr>
          <w:rFonts w:eastAsia="Arial"/>
          <w:color w:val="000000"/>
          <w:sz w:val="24"/>
          <w:szCs w:val="24"/>
        </w:rPr>
        <w:lastRenderedPageBreak/>
        <w:t>Buyer in advance of issue of the relevant Security Management Plan).</w:t>
      </w:r>
    </w:p>
    <w:p w14:paraId="00000074" w14:textId="10E15AB2"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_Ref141098506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w:t>
      </w:r>
      <w:r w:rsidR="00C607F6">
        <w:rPr>
          <w:rFonts w:eastAsia="Arial"/>
          <w:color w:val="000000"/>
          <w:sz w:val="24"/>
          <w:szCs w:val="24"/>
        </w:rPr>
        <w:fldChar w:fldCharType="end"/>
      </w:r>
      <w:r>
        <w:rPr>
          <w:rFonts w:eastAsia="Arial"/>
          <w:color w:val="000000"/>
          <w:sz w:val="24"/>
          <w:szCs w:val="24"/>
        </w:rPr>
        <w:t xml:space="preserve"> 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_Ref141098364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3.4</w:t>
      </w:r>
      <w:r w:rsidR="00C607F6">
        <w:rPr>
          <w:rFonts w:eastAsia="Arial"/>
          <w:color w:val="000000"/>
          <w:sz w:val="24"/>
          <w:szCs w:val="24"/>
        </w:rPr>
        <w:fldChar w:fldCharType="end"/>
      </w:r>
      <w:r w:rsidR="00C607F6">
        <w:rPr>
          <w:rFonts w:eastAsia="Arial"/>
          <w:color w:val="000000"/>
          <w:sz w:val="24"/>
          <w:szCs w:val="24"/>
        </w:rPr>
        <w:t xml:space="preserve"> </w:t>
      </w:r>
      <w:r w:rsidR="009D0139">
        <w:rPr>
          <w:rFonts w:eastAsia="Arial"/>
          <w:color w:val="000000"/>
          <w:sz w:val="24"/>
          <w:szCs w:val="24"/>
        </w:rPr>
        <w:t>are</w:t>
      </w:r>
      <w:r>
        <w:rPr>
          <w:rFonts w:eastAsia="Arial"/>
          <w:color w:val="000000"/>
          <w:sz w:val="24"/>
          <w:szCs w:val="24"/>
        </w:rPr>
        <w:t xml:space="preserve"> deemed to be references to such items as developed and updated and to any successor to or replacement for such standards, guidance and policies, as notified to the Supplier from time to time.</w:t>
      </w:r>
    </w:p>
    <w:p w14:paraId="00000075" w14:textId="52E89331" w:rsidR="00126550" w:rsidRDefault="00FE7973">
      <w:pPr>
        <w:numPr>
          <w:ilvl w:val="1"/>
          <w:numId w:val="1"/>
        </w:numPr>
        <w:pBdr>
          <w:top w:val="nil"/>
          <w:left w:val="nil"/>
          <w:bottom w:val="nil"/>
          <w:right w:val="nil"/>
          <w:between w:val="nil"/>
        </w:pBdr>
        <w:tabs>
          <w:tab w:val="left" w:pos="1134"/>
        </w:tabs>
        <w:spacing w:before="120" w:after="120"/>
        <w:jc w:val="left"/>
      </w:pPr>
      <w:bookmarkStart w:id="51" w:name="_heading=h.23ckvvd" w:colFirst="0" w:colLast="0"/>
      <w:bookmarkStart w:id="52" w:name="_Ref141098376"/>
      <w:bookmarkEnd w:id="51"/>
      <w:r>
        <w:rPr>
          <w:rFonts w:eastAsia="Arial"/>
          <w:color w:val="000000"/>
          <w:sz w:val="24"/>
          <w:szCs w:val="24"/>
        </w:rPr>
        <w:t>I</w:t>
      </w:r>
      <w:r w:rsidR="009D0139">
        <w:rPr>
          <w:rFonts w:eastAsia="Arial"/>
          <w:color w:val="000000"/>
          <w:sz w:val="24"/>
          <w:szCs w:val="24"/>
        </w:rPr>
        <w:t>f</w:t>
      </w:r>
      <w:r>
        <w:rPr>
          <w:rFonts w:eastAsia="Arial"/>
          <w:color w:val="000000"/>
          <w:sz w:val="24"/>
          <w:szCs w:val="24"/>
        </w:rPr>
        <w:t xml:space="preserve"> the Supplier becomes aware of any inconsistency in the provisions of the standards, guidance and policies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_Ref141098364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3.4</w:t>
      </w:r>
      <w:r w:rsidR="00C607F6">
        <w:rPr>
          <w:rFonts w:eastAsia="Arial"/>
          <w:color w:val="000000"/>
          <w:sz w:val="24"/>
          <w:szCs w:val="24"/>
        </w:rPr>
        <w:fldChar w:fldCharType="end"/>
      </w:r>
      <w:r>
        <w:rPr>
          <w:rFonts w:eastAsia="Arial"/>
          <w:color w:val="000000"/>
          <w:sz w:val="24"/>
          <w:szCs w:val="24"/>
        </w:rPr>
        <w:t>, the Supplier shall immediately notify the Buyer Representative of such inconsistency and the Buyer Representative shall, as soon as practicable, notify the Supplier as to which provision the Supplier shall comply with.</w:t>
      </w:r>
      <w:bookmarkEnd w:id="52"/>
    </w:p>
    <w:p w14:paraId="1784ABCC" w14:textId="77777777" w:rsidR="007F6FE2" w:rsidRPr="007F6FE2" w:rsidRDefault="00FE7973">
      <w:pPr>
        <w:numPr>
          <w:ilvl w:val="1"/>
          <w:numId w:val="1"/>
        </w:numPr>
        <w:pBdr>
          <w:top w:val="nil"/>
          <w:left w:val="nil"/>
          <w:bottom w:val="nil"/>
          <w:right w:val="nil"/>
          <w:between w:val="nil"/>
        </w:pBdr>
        <w:tabs>
          <w:tab w:val="left" w:pos="1134"/>
        </w:tabs>
        <w:spacing w:before="120" w:after="120"/>
        <w:jc w:val="left"/>
      </w:pPr>
      <w:bookmarkStart w:id="53" w:name="_heading=h.ihv636" w:colFirst="0" w:colLast="0"/>
      <w:bookmarkStart w:id="54" w:name="_Ref141098535"/>
      <w:bookmarkEnd w:id="53"/>
      <w:r>
        <w:rPr>
          <w:rFonts w:eastAsia="Arial"/>
          <w:color w:val="000000"/>
          <w:sz w:val="24"/>
          <w:szCs w:val="24"/>
        </w:rPr>
        <w:t>If the bespoke ISMS submitted to the Buyer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_Ref141098521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3.3.1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is Approved by the Buyer, it shall be adopted by the Supplier immediately and thereafter operated and maintained in accordance with this Schedule. </w:t>
      </w:r>
    </w:p>
    <w:p w14:paraId="6D004770" w14:textId="77777777" w:rsidR="002D5EF1" w:rsidRPr="002D5EF1"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 xml:space="preserve">If the ISMS is not Approved by the Buyer, the Supplier shall amend it within 10 Working Days of a notice of non-approval from the Buyer and re-submit it to the Buyer for Approval. </w:t>
      </w:r>
    </w:p>
    <w:p w14:paraId="39D2C10F" w14:textId="77777777" w:rsidR="002D5EF1" w:rsidRPr="002D5EF1"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The Parties shall use all reasonable endeavours to ensure that the Approval process takes as little time as possible and in any event no longer than 15 Working Days from the date of the first submission of the ISMS to the Buyer.</w:t>
      </w:r>
    </w:p>
    <w:p w14:paraId="275DF34E" w14:textId="77777777" w:rsidR="002D5EF1" w:rsidRPr="002D5EF1"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 xml:space="preserve">If the Buyer does not Approve the ISMS following its resubmission, the matter shall be resolved in accordance with the Dispute Resolution Procedure.  </w:t>
      </w:r>
    </w:p>
    <w:p w14:paraId="00000076" w14:textId="72198FD7"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No Approval to be given by the Buyer pursuant to this Paragraph </w:t>
      </w:r>
      <w:r w:rsidR="00C21D08">
        <w:rPr>
          <w:rFonts w:eastAsia="Arial"/>
          <w:color w:val="000000"/>
          <w:sz w:val="24"/>
          <w:szCs w:val="24"/>
        </w:rPr>
        <w:fldChar w:fldCharType="begin"/>
      </w:r>
      <w:r w:rsidR="00C21D08">
        <w:rPr>
          <w:rFonts w:eastAsia="Arial"/>
          <w:color w:val="000000"/>
          <w:sz w:val="24"/>
          <w:szCs w:val="24"/>
        </w:rPr>
        <w:instrText xml:space="preserve"> REF _Ref141099243 \n \h </w:instrText>
      </w:r>
      <w:r w:rsidR="00C21D08">
        <w:rPr>
          <w:rFonts w:eastAsia="Arial"/>
          <w:color w:val="000000"/>
          <w:sz w:val="24"/>
          <w:szCs w:val="24"/>
        </w:rPr>
      </w:r>
      <w:r w:rsidR="00C21D08">
        <w:rPr>
          <w:rFonts w:eastAsia="Arial"/>
          <w:color w:val="000000"/>
          <w:sz w:val="24"/>
          <w:szCs w:val="24"/>
        </w:rPr>
        <w:fldChar w:fldCharType="separate"/>
      </w:r>
      <w:r w:rsidR="007938F3">
        <w:rPr>
          <w:rFonts w:eastAsia="Arial"/>
          <w:color w:val="000000"/>
          <w:sz w:val="24"/>
          <w:szCs w:val="24"/>
        </w:rPr>
        <w:t>3</w:t>
      </w:r>
      <w:r w:rsidR="00C21D08">
        <w:rPr>
          <w:rFonts w:eastAsia="Arial"/>
          <w:color w:val="000000"/>
          <w:sz w:val="24"/>
          <w:szCs w:val="24"/>
        </w:rPr>
        <w:fldChar w:fldCharType="end"/>
      </w:r>
      <w:r>
        <w:rPr>
          <w:rFonts w:eastAsia="Arial"/>
          <w:color w:val="000000"/>
          <w:sz w:val="24"/>
          <w:szCs w:val="24"/>
        </w:rPr>
        <w:t xml:space="preserve"> may be unreasonably withheld or delayed. </w:t>
      </w:r>
      <w:r w:rsidR="005A263B">
        <w:rPr>
          <w:rFonts w:eastAsia="Arial"/>
          <w:color w:val="000000"/>
          <w:sz w:val="24"/>
          <w:szCs w:val="24"/>
        </w:rPr>
        <w:t>A</w:t>
      </w:r>
      <w:r>
        <w:rPr>
          <w:rFonts w:eastAsia="Arial"/>
          <w:color w:val="000000"/>
          <w:sz w:val="24"/>
          <w:szCs w:val="24"/>
        </w:rPr>
        <w:t>ny failure to approve the ISMS on the grounds that it does not comply with any of the requirements set out in Paragraphs </w:t>
      </w:r>
      <w:r w:rsidR="00C607F6">
        <w:rPr>
          <w:rFonts w:eastAsia="Arial"/>
          <w:color w:val="000000"/>
          <w:sz w:val="24"/>
          <w:szCs w:val="24"/>
        </w:rPr>
        <w:fldChar w:fldCharType="begin"/>
      </w:r>
      <w:r w:rsidR="00C607F6">
        <w:rPr>
          <w:rFonts w:eastAsia="Arial"/>
          <w:color w:val="000000"/>
          <w:sz w:val="24"/>
          <w:szCs w:val="24"/>
        </w:rPr>
        <w:instrText xml:space="preserve"> REF _Ref141098364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to </w:t>
      </w:r>
      <w:r w:rsidR="00C1754A">
        <w:rPr>
          <w:rFonts w:eastAsia="Arial"/>
          <w:color w:val="000000"/>
          <w:sz w:val="24"/>
          <w:szCs w:val="24"/>
        </w:rPr>
        <w:t>3.11</w:t>
      </w:r>
      <w:r w:rsidR="00C21D08">
        <w:rPr>
          <w:rFonts w:eastAsia="Arial"/>
          <w:color w:val="000000"/>
          <w:sz w:val="24"/>
          <w:szCs w:val="24"/>
        </w:rPr>
        <w:t xml:space="preserve"> </w:t>
      </w:r>
      <w:r>
        <w:rPr>
          <w:rFonts w:eastAsia="Arial"/>
          <w:color w:val="000000"/>
          <w:sz w:val="24"/>
          <w:szCs w:val="24"/>
        </w:rPr>
        <w:t>shall be deemed to be reasonable.</w:t>
      </w:r>
      <w:bookmarkEnd w:id="54"/>
    </w:p>
    <w:p w14:paraId="00000077" w14:textId="7B75ABFC"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Approval by the Buyer of the ISMS or of any change to the ISMS shall not relieve the Supplier of its obligations under this Schedule</w:t>
      </w:r>
      <w:r w:rsidR="002462DA">
        <w:rPr>
          <w:rFonts w:eastAsia="Arial"/>
          <w:color w:val="000000"/>
          <w:sz w:val="24"/>
          <w:szCs w:val="24"/>
        </w:rPr>
        <w:t xml:space="preserve"> 16</w:t>
      </w:r>
      <w:r>
        <w:rPr>
          <w:rFonts w:eastAsia="Arial"/>
          <w:color w:val="000000"/>
          <w:sz w:val="24"/>
          <w:szCs w:val="24"/>
        </w:rPr>
        <w:t>.</w:t>
      </w:r>
    </w:p>
    <w:p w14:paraId="00000078" w14:textId="77777777" w:rsidR="00126550" w:rsidRDefault="00FE797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bookmarkStart w:id="55" w:name="_heading=h.32hioqz" w:colFirst="0" w:colLast="0"/>
      <w:bookmarkStart w:id="56" w:name="_Ref141098540"/>
      <w:bookmarkEnd w:id="55"/>
      <w:r>
        <w:rPr>
          <w:rFonts w:ascii="Arial Bold" w:eastAsia="Arial Bold" w:hAnsi="Arial Bold" w:cs="Arial Bold"/>
          <w:b/>
          <w:color w:val="000000"/>
          <w:sz w:val="24"/>
          <w:szCs w:val="24"/>
        </w:rPr>
        <w:t>Security Management Plan</w:t>
      </w:r>
      <w:bookmarkEnd w:id="56"/>
    </w:p>
    <w:p w14:paraId="00000079" w14:textId="1BB4E985" w:rsidR="00126550" w:rsidRDefault="00FE7973">
      <w:pPr>
        <w:numPr>
          <w:ilvl w:val="1"/>
          <w:numId w:val="1"/>
        </w:numPr>
        <w:pBdr>
          <w:top w:val="nil"/>
          <w:left w:val="nil"/>
          <w:bottom w:val="nil"/>
          <w:right w:val="nil"/>
          <w:between w:val="nil"/>
        </w:pBdr>
        <w:tabs>
          <w:tab w:val="left" w:pos="1134"/>
        </w:tabs>
        <w:spacing w:before="120" w:after="120"/>
        <w:jc w:val="left"/>
      </w:pPr>
      <w:bookmarkStart w:id="57" w:name="_heading=h.1hmsyys" w:colFirst="0" w:colLast="0"/>
      <w:bookmarkEnd w:id="57"/>
      <w:r>
        <w:rPr>
          <w:rFonts w:eastAsia="Arial"/>
          <w:color w:val="000000"/>
          <w:sz w:val="24"/>
          <w:szCs w:val="24"/>
        </w:rPr>
        <w:t xml:space="preserve">Within 20 Working Days </w:t>
      </w:r>
      <w:r w:rsidR="00D92E0D">
        <w:rPr>
          <w:rFonts w:eastAsia="Arial"/>
          <w:color w:val="000000"/>
          <w:sz w:val="24"/>
          <w:szCs w:val="24"/>
        </w:rPr>
        <w:t>of</w:t>
      </w:r>
      <w:r>
        <w:rPr>
          <w:rFonts w:eastAsia="Arial"/>
          <w:color w:val="000000"/>
          <w:sz w:val="24"/>
          <w:szCs w:val="24"/>
        </w:rPr>
        <w:t xml:space="preserve"> the Effective Date, the Supplier shall prepare and submit to the Buyer for Approval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_Ref141098540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w:t>
      </w:r>
      <w:r w:rsidR="00C607F6">
        <w:rPr>
          <w:rFonts w:eastAsia="Arial"/>
          <w:color w:val="000000"/>
          <w:sz w:val="24"/>
          <w:szCs w:val="24"/>
        </w:rPr>
        <w:fldChar w:fldCharType="end"/>
      </w:r>
      <w:r>
        <w:rPr>
          <w:rFonts w:eastAsia="Arial"/>
          <w:color w:val="000000"/>
          <w:sz w:val="24"/>
          <w:szCs w:val="24"/>
        </w:rPr>
        <w:t xml:space="preserve"> fully developed, complete and up-to-date Security Management Plan which shall comply with the requirements of Paragraph </w:t>
      </w:r>
      <w:r w:rsidR="00C607F6">
        <w:rPr>
          <w:rFonts w:eastAsia="Arial"/>
          <w:color w:val="000000"/>
          <w:sz w:val="24"/>
          <w:szCs w:val="24"/>
        </w:rPr>
        <w:fldChar w:fldCharType="begin"/>
      </w:r>
      <w:r w:rsidR="00C607F6">
        <w:rPr>
          <w:rFonts w:eastAsia="Arial"/>
          <w:color w:val="000000"/>
          <w:sz w:val="24"/>
          <w:szCs w:val="24"/>
        </w:rPr>
        <w:instrText xml:space="preserve"> REF _Ref141098545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Pr>
          <w:rFonts w:eastAsia="Arial"/>
          <w:color w:val="000000"/>
          <w:sz w:val="24"/>
          <w:szCs w:val="24"/>
        </w:rPr>
        <w:t xml:space="preserve">. </w:t>
      </w:r>
    </w:p>
    <w:p w14:paraId="0000007A" w14:textId="77777777" w:rsidR="00126550" w:rsidRDefault="00FE7973">
      <w:pPr>
        <w:keepNext/>
        <w:numPr>
          <w:ilvl w:val="1"/>
          <w:numId w:val="1"/>
        </w:numPr>
        <w:pBdr>
          <w:top w:val="nil"/>
          <w:left w:val="nil"/>
          <w:bottom w:val="nil"/>
          <w:right w:val="nil"/>
          <w:between w:val="nil"/>
        </w:pBdr>
        <w:tabs>
          <w:tab w:val="left" w:pos="1134"/>
        </w:tabs>
        <w:spacing w:before="120" w:after="120"/>
        <w:jc w:val="left"/>
      </w:pPr>
      <w:bookmarkStart w:id="58" w:name="_heading=h.41mghml" w:colFirst="0" w:colLast="0"/>
      <w:bookmarkStart w:id="59" w:name="_Ref141098545"/>
      <w:bookmarkEnd w:id="58"/>
      <w:r>
        <w:rPr>
          <w:rFonts w:eastAsia="Arial"/>
          <w:color w:val="000000"/>
          <w:sz w:val="24"/>
          <w:szCs w:val="24"/>
        </w:rPr>
        <w:t>The Security Management Plan shall:</w:t>
      </w:r>
      <w:bookmarkEnd w:id="59"/>
    </w:p>
    <w:p w14:paraId="0000007B" w14:textId="2E1A2934"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be based on the initial Security Management Plan set out in Annex </w:t>
      </w:r>
      <w:r w:rsidR="00C21D08" w:rsidRPr="00C21D08">
        <w:rPr>
          <w:rFonts w:eastAsia="Arial"/>
          <w:color w:val="000000"/>
          <w:sz w:val="24"/>
          <w:szCs w:val="24"/>
        </w:rPr>
        <w:fldChar w:fldCharType="begin"/>
      </w:r>
      <w:r w:rsidR="00C21D08" w:rsidRPr="00C21D08">
        <w:rPr>
          <w:rFonts w:eastAsia="Arial"/>
          <w:color w:val="000000"/>
          <w:sz w:val="24"/>
          <w:szCs w:val="24"/>
        </w:rPr>
        <w:instrText xml:space="preserve"> REF Ann_2 \h  \* MERGEFORMAT </w:instrText>
      </w:r>
      <w:r w:rsidR="00C21D08" w:rsidRPr="00C21D08">
        <w:rPr>
          <w:rFonts w:eastAsia="Arial"/>
          <w:color w:val="000000"/>
          <w:sz w:val="24"/>
          <w:szCs w:val="24"/>
        </w:rPr>
      </w:r>
      <w:r w:rsidR="00C21D08" w:rsidRPr="00C21D08">
        <w:rPr>
          <w:rFonts w:eastAsia="Arial"/>
          <w:color w:val="000000"/>
          <w:sz w:val="24"/>
          <w:szCs w:val="24"/>
        </w:rPr>
        <w:fldChar w:fldCharType="separate"/>
      </w:r>
      <w:r w:rsidR="007938F3" w:rsidRPr="007938F3">
        <w:rPr>
          <w:rFonts w:eastAsia="Arial Bold"/>
          <w:sz w:val="24"/>
          <w:szCs w:val="24"/>
        </w:rPr>
        <w:t>2</w:t>
      </w:r>
      <w:r w:rsidR="00C21D08" w:rsidRPr="00C21D08">
        <w:rPr>
          <w:rFonts w:eastAsia="Arial"/>
          <w:color w:val="000000"/>
          <w:sz w:val="24"/>
          <w:szCs w:val="24"/>
        </w:rPr>
        <w:fldChar w:fldCharType="end"/>
      </w:r>
      <w:r>
        <w:rPr>
          <w:rFonts w:eastAsia="Arial"/>
          <w:color w:val="000000"/>
          <w:sz w:val="24"/>
          <w:szCs w:val="24"/>
        </w:rPr>
        <w:t>;</w:t>
      </w:r>
    </w:p>
    <w:p w14:paraId="0000007C" w14:textId="3B4022B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comply with the Baseline Security Requirements and, 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_Ref141098591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3.4.3</w:t>
      </w:r>
      <w:r w:rsidR="00C607F6">
        <w:rPr>
          <w:rFonts w:eastAsia="Arial"/>
          <w:color w:val="000000"/>
          <w:sz w:val="24"/>
          <w:szCs w:val="24"/>
        </w:rPr>
        <w:fldChar w:fldCharType="end"/>
      </w:r>
      <w:r w:rsidR="00C607F6">
        <w:rPr>
          <w:rFonts w:eastAsia="Arial"/>
          <w:color w:val="000000"/>
          <w:sz w:val="24"/>
          <w:szCs w:val="24"/>
        </w:rPr>
        <w:fldChar w:fldCharType="begin"/>
      </w:r>
      <w:r w:rsidR="00C607F6">
        <w:rPr>
          <w:rFonts w:eastAsia="Arial"/>
          <w:color w:val="000000"/>
          <w:sz w:val="24"/>
          <w:szCs w:val="24"/>
        </w:rPr>
        <w:instrText xml:space="preserve"> REF _Ref141098593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(d)</w:t>
      </w:r>
      <w:r w:rsidR="00C607F6">
        <w:rPr>
          <w:rFonts w:eastAsia="Arial"/>
          <w:color w:val="000000"/>
          <w:sz w:val="24"/>
          <w:szCs w:val="24"/>
        </w:rPr>
        <w:fldChar w:fldCharType="end"/>
      </w:r>
      <w:r>
        <w:rPr>
          <w:rFonts w:eastAsia="Arial"/>
          <w:color w:val="000000"/>
          <w:sz w:val="24"/>
          <w:szCs w:val="24"/>
        </w:rPr>
        <w:t>, the Security Policy;</w:t>
      </w:r>
    </w:p>
    <w:p w14:paraId="0000007D" w14:textId="619BE9A1"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identify the necessary delegated organisational roles defined for those responsible for ensuring this Schedule </w:t>
      </w:r>
      <w:r w:rsidR="002462DA">
        <w:rPr>
          <w:rFonts w:eastAsia="Arial"/>
          <w:color w:val="000000"/>
          <w:sz w:val="24"/>
          <w:szCs w:val="24"/>
        </w:rPr>
        <w:t xml:space="preserve">16 </w:t>
      </w:r>
      <w:r>
        <w:rPr>
          <w:rFonts w:eastAsia="Arial"/>
          <w:color w:val="000000"/>
          <w:sz w:val="24"/>
          <w:szCs w:val="24"/>
        </w:rPr>
        <w:t>is complied with by the Supplier;</w:t>
      </w:r>
    </w:p>
    <w:p w14:paraId="0000007E" w14:textId="4D905C91"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lastRenderedPageBreak/>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000007F" w14:textId="3AF3B57B"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w:t>
      </w:r>
      <w:r w:rsidR="00A26A9C">
        <w:rPr>
          <w:rFonts w:eastAsia="Arial"/>
          <w:color w:val="000000"/>
          <w:sz w:val="24"/>
          <w:szCs w:val="24"/>
        </w:rPr>
        <w:t>e</w:t>
      </w:r>
      <w:r>
        <w:rPr>
          <w:rFonts w:eastAsia="Arial"/>
          <w:color w:val="000000"/>
          <w:sz w:val="24"/>
          <w:szCs w:val="24"/>
        </w:rPr>
        <w:t xml:space="preserve"> Contract or in connection with any system that could directly or indirectly have an impact on that information, data and/or the Deliverables;</w:t>
      </w:r>
    </w:p>
    <w:p w14:paraId="00000080" w14:textId="2BD326A8"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_Ref141098364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3.4</w:t>
      </w:r>
      <w:r w:rsidR="00C607F6">
        <w:rPr>
          <w:rFonts w:eastAsia="Arial"/>
          <w:color w:val="000000"/>
          <w:sz w:val="24"/>
          <w:szCs w:val="24"/>
        </w:rPr>
        <w:fldChar w:fldCharType="end"/>
      </w:r>
      <w:r>
        <w:rPr>
          <w:rFonts w:eastAsia="Arial"/>
          <w:color w:val="000000"/>
          <w:sz w:val="24"/>
          <w:szCs w:val="24"/>
        </w:rPr>
        <w:t>);</w:t>
      </w:r>
    </w:p>
    <w:p w14:paraId="00000081" w14:textId="06ABE8AC"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w:t>
      </w:r>
      <w:r w:rsidR="00C607F6">
        <w:rPr>
          <w:rFonts w:eastAsia="Arial"/>
          <w:color w:val="000000"/>
          <w:sz w:val="24"/>
          <w:szCs w:val="24"/>
        </w:rPr>
        <w:t>"</w:t>
      </w:r>
      <w:r>
        <w:rPr>
          <w:rFonts w:eastAsia="Arial"/>
          <w:color w:val="000000"/>
          <w:sz w:val="24"/>
          <w:szCs w:val="24"/>
        </w:rPr>
        <w:t>platform as a service</w:t>
      </w:r>
      <w:r w:rsidR="00C607F6">
        <w:rPr>
          <w:rFonts w:eastAsia="Arial"/>
          <w:color w:val="000000"/>
          <w:sz w:val="24"/>
          <w:szCs w:val="24"/>
        </w:rPr>
        <w:t>"</w:t>
      </w:r>
      <w:r>
        <w:rPr>
          <w:rFonts w:eastAsia="Arial"/>
          <w:color w:val="000000"/>
          <w:sz w:val="24"/>
          <w:szCs w:val="24"/>
        </w:rPr>
        <w:t xml:space="preserve"> offering from the G-Cloud catalogue);</w:t>
      </w:r>
    </w:p>
    <w:p w14:paraId="00000082" w14:textId="13154B78"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set out the plans for transitioning all security arrangements and responsibilities from those in place at the Effective Date to those incorporated in the ISMS within the timeframe agreed between the Parties;</w:t>
      </w:r>
    </w:p>
    <w:p w14:paraId="00000083"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set out the scope of the Buyer System that is under the control of the Supplier;</w:t>
      </w:r>
    </w:p>
    <w:p w14:paraId="00000084" w14:textId="77777777" w:rsidR="00126550" w:rsidRDefault="00FE7973" w:rsidP="00C607F6">
      <w:pPr>
        <w:keepNext/>
        <w:keepLines/>
        <w:numPr>
          <w:ilvl w:val="2"/>
          <w:numId w:val="1"/>
        </w:numPr>
        <w:pBdr>
          <w:top w:val="nil"/>
          <w:left w:val="nil"/>
          <w:bottom w:val="nil"/>
          <w:right w:val="nil"/>
          <w:between w:val="nil"/>
        </w:pBdr>
        <w:tabs>
          <w:tab w:val="left" w:pos="1985"/>
          <w:tab w:val="left" w:pos="2127"/>
        </w:tabs>
        <w:spacing w:before="120" w:after="120"/>
        <w:ind w:left="1758" w:hanging="851"/>
        <w:jc w:val="left"/>
      </w:pPr>
      <w:r>
        <w:rPr>
          <w:rFonts w:eastAsia="Arial"/>
          <w:color w:val="000000"/>
          <w:sz w:val="24"/>
          <w:szCs w:val="24"/>
        </w:rPr>
        <w:t>be structured in accordance with ISO/IEC 27001 (at least ISO/IEC 27001:2013) and ISO/IEC 27002, cross-referencing if necessary to other Schedules which cover specific areas included within those standards; and</w:t>
      </w:r>
    </w:p>
    <w:p w14:paraId="00000085"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0000086" w14:textId="005BACFD" w:rsidR="00126550" w:rsidRDefault="00FE7973">
      <w:pPr>
        <w:numPr>
          <w:ilvl w:val="1"/>
          <w:numId w:val="1"/>
        </w:numPr>
        <w:pBdr>
          <w:top w:val="nil"/>
          <w:left w:val="nil"/>
          <w:bottom w:val="nil"/>
          <w:right w:val="nil"/>
          <w:between w:val="nil"/>
        </w:pBdr>
        <w:tabs>
          <w:tab w:val="left" w:pos="1134"/>
        </w:tabs>
        <w:spacing w:before="120" w:after="120"/>
        <w:jc w:val="left"/>
      </w:pPr>
      <w:bookmarkStart w:id="60" w:name="_heading=h.2grqrue" w:colFirst="0" w:colLast="0"/>
      <w:bookmarkStart w:id="61" w:name="_Ref141098689"/>
      <w:bookmarkEnd w:id="60"/>
      <w:r>
        <w:rPr>
          <w:rFonts w:eastAsia="Arial"/>
          <w:color w:val="000000"/>
          <w:sz w:val="24"/>
          <w:szCs w:val="24"/>
        </w:rPr>
        <w:lastRenderedPageBreak/>
        <w:t>If the Security Management Plan submitted to the Buyer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_Ref141098628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is Approved by the Buyer, it shall be adopted by the Supplier immediately and thereafter operated and maintained in accordance with this Schedule. If the Security Management Plan is not approved by the Buyer, the Supplier shall amend it within 10 Working Days of a notice of non-approval from the Buyer and re-submit it to the Buyer for Approval. The Parties shall use all reasonable endeavours to ensure that the Approval process takes as little time as possible and in any event no longer than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_Ref141098635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Pr>
          <w:rFonts w:eastAsia="Arial"/>
          <w:color w:val="000000"/>
          <w:sz w:val="24"/>
          <w:szCs w:val="24"/>
        </w:rPr>
        <w:t xml:space="preserve"> shall be deemed to be reasonable.</w:t>
      </w:r>
      <w:bookmarkEnd w:id="61"/>
    </w:p>
    <w:p w14:paraId="00000087" w14:textId="55948AB6"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Approval by the Buyer of the Security Management Plan pursuant to Paragraph </w:t>
      </w:r>
      <w:r w:rsidR="00C607F6">
        <w:rPr>
          <w:rFonts w:eastAsia="Arial"/>
          <w:color w:val="000000"/>
          <w:sz w:val="24"/>
          <w:szCs w:val="24"/>
          <w:highlight w:val="green"/>
        </w:rPr>
        <w:fldChar w:fldCharType="begin"/>
      </w:r>
      <w:r w:rsidR="00C607F6">
        <w:rPr>
          <w:rFonts w:eastAsia="Arial"/>
          <w:color w:val="000000"/>
          <w:sz w:val="24"/>
          <w:szCs w:val="24"/>
        </w:rPr>
        <w:instrText xml:space="preserve"> REF _Ref141098689 \n \h </w:instrText>
      </w:r>
      <w:r w:rsidR="00C607F6">
        <w:rPr>
          <w:rFonts w:eastAsia="Arial"/>
          <w:color w:val="000000"/>
          <w:sz w:val="24"/>
          <w:szCs w:val="24"/>
          <w:highlight w:val="green"/>
        </w:rPr>
      </w:r>
      <w:r w:rsidR="00C607F6">
        <w:rPr>
          <w:rFonts w:eastAsia="Arial"/>
          <w:color w:val="000000"/>
          <w:sz w:val="24"/>
          <w:szCs w:val="24"/>
          <w:highlight w:val="green"/>
        </w:rPr>
        <w:fldChar w:fldCharType="separate"/>
      </w:r>
      <w:r w:rsidR="007938F3">
        <w:rPr>
          <w:rFonts w:eastAsia="Arial"/>
          <w:color w:val="000000"/>
          <w:sz w:val="24"/>
          <w:szCs w:val="24"/>
        </w:rPr>
        <w:t>4.3</w:t>
      </w:r>
      <w:r w:rsidR="00C607F6">
        <w:rPr>
          <w:rFonts w:eastAsia="Arial"/>
          <w:color w:val="000000"/>
          <w:sz w:val="24"/>
          <w:szCs w:val="24"/>
          <w:highlight w:val="green"/>
        </w:rPr>
        <w:fldChar w:fldCharType="end"/>
      </w:r>
      <w:r w:rsidR="00C607F6">
        <w:rPr>
          <w:rFonts w:eastAsia="Arial"/>
          <w:color w:val="000000"/>
          <w:sz w:val="24"/>
          <w:szCs w:val="24"/>
        </w:rPr>
        <w:t xml:space="preserve"> </w:t>
      </w:r>
      <w:r>
        <w:rPr>
          <w:rFonts w:eastAsia="Arial"/>
          <w:color w:val="000000"/>
          <w:sz w:val="24"/>
          <w:szCs w:val="24"/>
        </w:rPr>
        <w:t>or of any change or amendment to the Security Management Plan shall not relieve the Supplier of its obligations under this Schedule.</w:t>
      </w:r>
    </w:p>
    <w:p w14:paraId="00000088" w14:textId="77777777" w:rsidR="00126550" w:rsidRDefault="00FE797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00000089" w14:textId="77777777" w:rsidR="00126550" w:rsidRDefault="00FE7973">
      <w:pPr>
        <w:keepNext/>
        <w:numPr>
          <w:ilvl w:val="1"/>
          <w:numId w:val="1"/>
        </w:numPr>
        <w:pBdr>
          <w:top w:val="nil"/>
          <w:left w:val="nil"/>
          <w:bottom w:val="nil"/>
          <w:right w:val="nil"/>
          <w:between w:val="nil"/>
        </w:pBdr>
        <w:tabs>
          <w:tab w:val="left" w:pos="1134"/>
        </w:tabs>
        <w:spacing w:before="120" w:after="120"/>
        <w:jc w:val="left"/>
      </w:pPr>
      <w:bookmarkStart w:id="62" w:name="_heading=h.vx1227" w:colFirst="0" w:colLast="0"/>
      <w:bookmarkStart w:id="63" w:name="_Ref141098266"/>
      <w:bookmarkEnd w:id="62"/>
      <w:r>
        <w:rPr>
          <w:rFonts w:eastAsia="Arial"/>
          <w:color w:val="000000"/>
          <w:sz w:val="24"/>
          <w:szCs w:val="24"/>
        </w:rPr>
        <w:t>The ISMS and Security Management Plan shall be fully reviewed and updated by the Supplier and at least annually to reflect:</w:t>
      </w:r>
      <w:bookmarkEnd w:id="63"/>
    </w:p>
    <w:p w14:paraId="0000008A"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emerging changes in Good Industry Practice;</w:t>
      </w:r>
    </w:p>
    <w:p w14:paraId="0000008B" w14:textId="38D6A8D6"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any change or proposed change to the Supplier System, the Deliverables and/or associated processes;</w:t>
      </w:r>
    </w:p>
    <w:p w14:paraId="0000008C" w14:textId="1E17F4DB"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any new perceived or changed security threats;</w:t>
      </w:r>
    </w:p>
    <w:p w14:paraId="0000008D" w14:textId="1892E069"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where required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_Ref141098591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3.4.3</w:t>
      </w:r>
      <w:r w:rsidR="00C607F6">
        <w:rPr>
          <w:rFonts w:eastAsia="Arial"/>
          <w:color w:val="000000"/>
          <w:sz w:val="24"/>
          <w:szCs w:val="24"/>
        </w:rPr>
        <w:fldChar w:fldCharType="end"/>
      </w:r>
      <w:r w:rsidR="00C607F6">
        <w:rPr>
          <w:rFonts w:eastAsia="Arial"/>
          <w:color w:val="000000"/>
          <w:sz w:val="24"/>
          <w:szCs w:val="24"/>
        </w:rPr>
        <w:fldChar w:fldCharType="begin"/>
      </w:r>
      <w:r w:rsidR="00C607F6">
        <w:rPr>
          <w:rFonts w:eastAsia="Arial"/>
          <w:color w:val="000000"/>
          <w:sz w:val="24"/>
          <w:szCs w:val="24"/>
        </w:rPr>
        <w:instrText xml:space="preserve"> REF _Ref141098593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(d)</w:t>
      </w:r>
      <w:r w:rsidR="00C607F6">
        <w:rPr>
          <w:rFonts w:eastAsia="Arial"/>
          <w:color w:val="000000"/>
          <w:sz w:val="24"/>
          <w:szCs w:val="24"/>
        </w:rPr>
        <w:fldChar w:fldCharType="end"/>
      </w:r>
      <w:r>
        <w:rPr>
          <w:rFonts w:eastAsia="Arial"/>
          <w:color w:val="000000"/>
          <w:sz w:val="24"/>
          <w:szCs w:val="24"/>
        </w:rPr>
        <w:t>, any changes to the Security Policy and/or the ICT Policy;</w:t>
      </w:r>
    </w:p>
    <w:p w14:paraId="0000008E"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any new perceived or changed security threats; and</w:t>
      </w:r>
    </w:p>
    <w:p w14:paraId="0000008F"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any reasonable change in requirement requested by the Buyer.</w:t>
      </w:r>
    </w:p>
    <w:p w14:paraId="00000090" w14:textId="18194A9B" w:rsidR="00126550" w:rsidRDefault="00FE7973" w:rsidP="00C607F6">
      <w:pPr>
        <w:keepNext/>
        <w:keepLines/>
        <w:numPr>
          <w:ilvl w:val="1"/>
          <w:numId w:val="1"/>
        </w:numPr>
        <w:pBdr>
          <w:top w:val="nil"/>
          <w:left w:val="nil"/>
          <w:bottom w:val="nil"/>
          <w:right w:val="nil"/>
          <w:between w:val="nil"/>
        </w:pBdr>
        <w:tabs>
          <w:tab w:val="left" w:pos="1134"/>
        </w:tabs>
        <w:spacing w:before="120" w:after="120"/>
        <w:ind w:left="901" w:hanging="544"/>
        <w:jc w:val="left"/>
      </w:pPr>
      <w:bookmarkStart w:id="64" w:name="_heading=h.3fwokq0" w:colFirst="0" w:colLast="0"/>
      <w:bookmarkEnd w:id="64"/>
      <w:r>
        <w:rPr>
          <w:rFonts w:eastAsia="Arial"/>
          <w:color w:val="000000"/>
          <w:sz w:val="24"/>
          <w:szCs w:val="24"/>
        </w:rPr>
        <w:t>The Supplier shall provide the Buyer with the results of such reviews as soon as reasonably practicable after their completion and amend the ISMS and Security Management Plan at no additional cost to the Buyer. The results of the review shall include:</w:t>
      </w:r>
    </w:p>
    <w:p w14:paraId="00000091"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suggested improvements to the effectiveness of the ISMS;</w:t>
      </w:r>
    </w:p>
    <w:p w14:paraId="00000092"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updates to the risk assessments;</w:t>
      </w:r>
    </w:p>
    <w:p w14:paraId="00000093"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proposed modifications to the procedures and controls that affect information security to respond to events that may impact on the ISMS; and</w:t>
      </w:r>
    </w:p>
    <w:p w14:paraId="00000094"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suggested improvements in measuring the effectiveness of controls.</w:t>
      </w:r>
    </w:p>
    <w:p w14:paraId="00000095" w14:textId="6F2E97E6" w:rsidR="00126550" w:rsidRDefault="00FE7973">
      <w:pPr>
        <w:numPr>
          <w:ilvl w:val="1"/>
          <w:numId w:val="1"/>
        </w:numPr>
        <w:pBdr>
          <w:top w:val="nil"/>
          <w:left w:val="nil"/>
          <w:bottom w:val="nil"/>
          <w:right w:val="nil"/>
          <w:between w:val="nil"/>
        </w:pBdr>
        <w:tabs>
          <w:tab w:val="left" w:pos="1134"/>
        </w:tabs>
        <w:spacing w:before="120" w:after="120"/>
        <w:jc w:val="left"/>
      </w:pPr>
      <w:bookmarkStart w:id="65" w:name="_heading=h.1v1yuxt" w:colFirst="0" w:colLast="0"/>
      <w:bookmarkEnd w:id="65"/>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_Ref141098718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5.4</w:t>
      </w:r>
      <w:r w:rsidR="00C607F6">
        <w:rPr>
          <w:rFonts w:eastAsia="Arial"/>
          <w:color w:val="000000"/>
          <w:sz w:val="24"/>
          <w:szCs w:val="24"/>
        </w:rPr>
        <w:fldChar w:fldCharType="end"/>
      </w:r>
      <w:r>
        <w:rPr>
          <w:rFonts w:eastAsia="Arial"/>
          <w:color w:val="000000"/>
          <w:sz w:val="24"/>
          <w:szCs w:val="24"/>
        </w:rPr>
        <w:t>, any change which the Supplier proposes to make to the ISMS or Security Management Plan (as a result of a review carried out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a Buyer request, a change to Annex </w:t>
      </w:r>
      <w:r w:rsidR="00C21D08" w:rsidRPr="00C21D08">
        <w:rPr>
          <w:rFonts w:eastAsia="Arial"/>
          <w:color w:val="000000"/>
          <w:sz w:val="24"/>
          <w:szCs w:val="24"/>
        </w:rPr>
        <w:fldChar w:fldCharType="begin"/>
      </w:r>
      <w:r w:rsidR="00C21D08" w:rsidRPr="00C21D08">
        <w:rPr>
          <w:rFonts w:eastAsia="Arial"/>
          <w:color w:val="000000"/>
          <w:sz w:val="24"/>
          <w:szCs w:val="24"/>
        </w:rPr>
        <w:instrText xml:space="preserve"> REF Ann_1 \h  \* MERGEFORMAT </w:instrText>
      </w:r>
      <w:r w:rsidR="00C21D08" w:rsidRPr="00C21D08">
        <w:rPr>
          <w:rFonts w:eastAsia="Arial"/>
          <w:color w:val="000000"/>
          <w:sz w:val="24"/>
          <w:szCs w:val="24"/>
        </w:rPr>
      </w:r>
      <w:r w:rsidR="00C21D08" w:rsidRPr="00C21D08">
        <w:rPr>
          <w:rFonts w:eastAsia="Arial"/>
          <w:color w:val="000000"/>
          <w:sz w:val="24"/>
          <w:szCs w:val="24"/>
        </w:rPr>
        <w:fldChar w:fldCharType="separate"/>
      </w:r>
      <w:r w:rsidR="007938F3" w:rsidRPr="007938F3">
        <w:rPr>
          <w:rFonts w:eastAsia="Arial Bold"/>
          <w:sz w:val="24"/>
          <w:szCs w:val="24"/>
        </w:rPr>
        <w:t>1</w:t>
      </w:r>
      <w:r w:rsidR="00C21D08" w:rsidRPr="00C21D08">
        <w:rPr>
          <w:rFonts w:eastAsia="Arial"/>
          <w:color w:val="000000"/>
          <w:sz w:val="24"/>
          <w:szCs w:val="24"/>
        </w:rPr>
        <w:fldChar w:fldCharType="end"/>
      </w:r>
      <w:r>
        <w:rPr>
          <w:rFonts w:eastAsia="Arial"/>
          <w:color w:val="000000"/>
          <w:sz w:val="24"/>
          <w:szCs w:val="24"/>
        </w:rPr>
        <w:t xml:space="preserve"> </w:t>
      </w:r>
      <w:r>
        <w:rPr>
          <w:rFonts w:eastAsia="Arial"/>
          <w:color w:val="000000"/>
          <w:sz w:val="24"/>
          <w:szCs w:val="24"/>
        </w:rPr>
        <w:lastRenderedPageBreak/>
        <w:t>(Security) or otherwise) shall be subject to the Variation Procedure and shall not be implemented until Approved in writing by the Buyer.</w:t>
      </w:r>
    </w:p>
    <w:p w14:paraId="00000096" w14:textId="77777777" w:rsidR="00126550" w:rsidRDefault="00FE7973">
      <w:pPr>
        <w:numPr>
          <w:ilvl w:val="1"/>
          <w:numId w:val="1"/>
        </w:numPr>
        <w:pBdr>
          <w:top w:val="nil"/>
          <w:left w:val="nil"/>
          <w:bottom w:val="nil"/>
          <w:right w:val="nil"/>
          <w:between w:val="nil"/>
        </w:pBdr>
        <w:tabs>
          <w:tab w:val="left" w:pos="1134"/>
        </w:tabs>
        <w:spacing w:before="120" w:after="120"/>
        <w:jc w:val="left"/>
      </w:pPr>
      <w:bookmarkStart w:id="66" w:name="_heading=h.4f1mdlm" w:colFirst="0" w:colLast="0"/>
      <w:bookmarkStart w:id="67" w:name="_Ref141098718"/>
      <w:bookmarkEnd w:id="66"/>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67"/>
    </w:p>
    <w:p w14:paraId="00000097" w14:textId="77777777" w:rsidR="00126550" w:rsidRDefault="00FE797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00000098" w14:textId="77777777" w:rsidR="00126550" w:rsidRDefault="00FE7973">
      <w:pPr>
        <w:numPr>
          <w:ilvl w:val="1"/>
          <w:numId w:val="1"/>
        </w:numPr>
        <w:pBdr>
          <w:top w:val="nil"/>
          <w:left w:val="nil"/>
          <w:bottom w:val="nil"/>
          <w:right w:val="nil"/>
          <w:between w:val="nil"/>
        </w:pBdr>
        <w:tabs>
          <w:tab w:val="left" w:pos="1134"/>
        </w:tabs>
        <w:spacing w:before="120" w:after="120"/>
        <w:jc w:val="left"/>
      </w:pPr>
      <w:bookmarkStart w:id="68" w:name="_heading=h.2u6wntf" w:colFirst="0" w:colLast="0"/>
      <w:bookmarkEnd w:id="68"/>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00000099" w14:textId="5DC9CC11" w:rsidR="00126550" w:rsidRDefault="00FE7973">
      <w:pPr>
        <w:numPr>
          <w:ilvl w:val="1"/>
          <w:numId w:val="1"/>
        </w:numPr>
        <w:pBdr>
          <w:top w:val="nil"/>
          <w:left w:val="nil"/>
          <w:bottom w:val="nil"/>
          <w:right w:val="nil"/>
          <w:between w:val="nil"/>
        </w:pBdr>
        <w:tabs>
          <w:tab w:val="left" w:pos="1134"/>
        </w:tabs>
        <w:spacing w:before="120" w:after="120"/>
        <w:jc w:val="left"/>
      </w:pPr>
      <w:bookmarkStart w:id="69" w:name="_heading=h.19c6y18" w:colFirst="0" w:colLast="0"/>
      <w:bookmarkStart w:id="70" w:name="_Ref141098755"/>
      <w:bookmarkEnd w:id="69"/>
      <w:r>
        <w:rPr>
          <w:rFonts w:eastAsia="Arial"/>
          <w:color w:val="000000"/>
          <w:sz w:val="24"/>
          <w:szCs w:val="24"/>
        </w:rPr>
        <w:t xml:space="preserve">The Buyer </w:t>
      </w:r>
      <w:r w:rsidR="00272D97">
        <w:rPr>
          <w:rFonts w:eastAsia="Arial"/>
          <w:color w:val="000000"/>
          <w:sz w:val="24"/>
          <w:szCs w:val="24"/>
        </w:rPr>
        <w:t>may</w:t>
      </w:r>
      <w:r>
        <w:rPr>
          <w:rFonts w:eastAsia="Arial"/>
          <w:color w:val="000000"/>
          <w:sz w:val="24"/>
          <w:szCs w:val="24"/>
        </w:rPr>
        <w:t xml:space="preserve"> send a representative to witness the conduct of the Security Tests. The Supplier shall provide the Buyer with the results of such Security Tests (in a form approved by the Buyer in advance) as soon as practicable after completion of each Security Test.</w:t>
      </w:r>
      <w:bookmarkEnd w:id="70"/>
    </w:p>
    <w:p w14:paraId="0000009A" w14:textId="366B80B0" w:rsidR="00126550" w:rsidRDefault="00FE7973">
      <w:pPr>
        <w:numPr>
          <w:ilvl w:val="1"/>
          <w:numId w:val="1"/>
        </w:numPr>
        <w:pBdr>
          <w:top w:val="nil"/>
          <w:left w:val="nil"/>
          <w:bottom w:val="nil"/>
          <w:right w:val="nil"/>
          <w:between w:val="nil"/>
        </w:pBdr>
        <w:tabs>
          <w:tab w:val="left" w:pos="1134"/>
        </w:tabs>
        <w:spacing w:before="120" w:after="120"/>
        <w:jc w:val="left"/>
      </w:pPr>
      <w:bookmarkStart w:id="71" w:name="_heading=h.3tbugp1" w:colFirst="0" w:colLast="0"/>
      <w:bookmarkStart w:id="72" w:name="_Ref141098759"/>
      <w:bookmarkEnd w:id="71"/>
      <w:r>
        <w:rPr>
          <w:rFonts w:eastAsia="Arial"/>
          <w:color w:val="000000"/>
          <w:sz w:val="24"/>
          <w:szCs w:val="24"/>
        </w:rPr>
        <w:t>Without prejudice to any other right of audit or access granted to the Buyer pursuant to t</w:t>
      </w:r>
      <w:r w:rsidR="009F2ADE">
        <w:rPr>
          <w:rFonts w:eastAsia="Arial"/>
          <w:color w:val="000000"/>
          <w:sz w:val="24"/>
          <w:szCs w:val="24"/>
        </w:rPr>
        <w:t>h</w:t>
      </w:r>
      <w:r w:rsidR="003510C5">
        <w:rPr>
          <w:rFonts w:eastAsia="Arial"/>
          <w:color w:val="000000"/>
          <w:sz w:val="24"/>
          <w:szCs w:val="24"/>
        </w:rPr>
        <w:t>e</w:t>
      </w:r>
      <w:r>
        <w:rPr>
          <w:rFonts w:eastAsia="Arial"/>
          <w:color w:val="000000"/>
          <w:sz w:val="24"/>
          <w:szCs w:val="24"/>
        </w:rPr>
        <w:t xml:space="preserve">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bookmarkEnd w:id="72"/>
    </w:p>
    <w:p w14:paraId="0000009B" w14:textId="5459E03C" w:rsidR="00126550" w:rsidRDefault="00FE7973">
      <w:pPr>
        <w:numPr>
          <w:ilvl w:val="1"/>
          <w:numId w:val="1"/>
        </w:numPr>
        <w:pBdr>
          <w:top w:val="nil"/>
          <w:left w:val="nil"/>
          <w:bottom w:val="nil"/>
          <w:right w:val="nil"/>
          <w:between w:val="nil"/>
        </w:pBdr>
        <w:tabs>
          <w:tab w:val="left" w:pos="1134"/>
        </w:tabs>
        <w:spacing w:before="120" w:after="120"/>
        <w:jc w:val="left"/>
      </w:pPr>
      <w:bookmarkStart w:id="73" w:name="_heading=h.28h4qwu" w:colFirst="0" w:colLast="0"/>
      <w:bookmarkStart w:id="74" w:name="_Ref141098767"/>
      <w:bookmarkEnd w:id="73"/>
      <w:r>
        <w:rPr>
          <w:rFonts w:eastAsia="Arial"/>
          <w:color w:val="000000"/>
          <w:sz w:val="24"/>
          <w:szCs w:val="24"/>
        </w:rPr>
        <w:t>Where any Security Test carried out pursuant to Paragraphs </w:t>
      </w:r>
      <w:r w:rsidR="00C607F6">
        <w:rPr>
          <w:rFonts w:eastAsia="Arial"/>
          <w:color w:val="000000"/>
          <w:sz w:val="24"/>
          <w:szCs w:val="24"/>
        </w:rPr>
        <w:fldChar w:fldCharType="begin"/>
      </w:r>
      <w:r w:rsidR="00C607F6">
        <w:rPr>
          <w:rFonts w:eastAsia="Arial"/>
          <w:color w:val="000000"/>
          <w:sz w:val="24"/>
          <w:szCs w:val="24"/>
        </w:rPr>
        <w:instrText xml:space="preserve"> REF _Ref141098755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6.2</w:t>
      </w:r>
      <w:r w:rsidR="00C607F6">
        <w:rPr>
          <w:rFonts w:eastAsia="Arial"/>
          <w:color w:val="000000"/>
          <w:sz w:val="24"/>
          <w:szCs w:val="24"/>
        </w:rPr>
        <w:fldChar w:fldCharType="end"/>
      </w:r>
      <w:r>
        <w:rPr>
          <w:rFonts w:eastAsia="Arial"/>
          <w:color w:val="000000"/>
          <w:sz w:val="24"/>
          <w:szCs w:val="24"/>
        </w:rPr>
        <w:t xml:space="preserve"> or </w:t>
      </w:r>
      <w:r w:rsidR="00C607F6">
        <w:rPr>
          <w:rFonts w:eastAsia="Arial"/>
          <w:color w:val="000000"/>
          <w:sz w:val="24"/>
          <w:szCs w:val="24"/>
        </w:rPr>
        <w:fldChar w:fldCharType="begin"/>
      </w:r>
      <w:r w:rsidR="00C607F6">
        <w:rPr>
          <w:rFonts w:eastAsia="Arial"/>
          <w:color w:val="000000"/>
          <w:sz w:val="24"/>
          <w:szCs w:val="24"/>
        </w:rPr>
        <w:instrText xml:space="preserve"> REF _Ref141098759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6.3</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w:t>
      </w:r>
      <w:r w:rsidR="003510C5">
        <w:rPr>
          <w:rFonts w:eastAsia="Arial"/>
          <w:color w:val="000000"/>
          <w:sz w:val="24"/>
          <w:szCs w:val="24"/>
        </w:rPr>
        <w:t>W</w:t>
      </w:r>
      <w:r>
        <w:rPr>
          <w:rFonts w:eastAsia="Arial"/>
          <w:color w:val="000000"/>
          <w:sz w:val="24"/>
          <w:szCs w:val="24"/>
        </w:rPr>
        <w:t xml:space="preserve">here the change to the ISMS or Security Management Plan is to address a non-compliance with the Security Policy or security requirements (as set out in </w:t>
      </w:r>
      <w:r>
        <w:rPr>
          <w:rFonts w:eastAsia="Arial"/>
          <w:color w:val="000000"/>
          <w:sz w:val="24"/>
          <w:szCs w:val="24"/>
        </w:rPr>
        <w:lastRenderedPageBreak/>
        <w:t xml:space="preserve">Annex </w:t>
      </w:r>
      <w:r w:rsidR="00C21D08" w:rsidRPr="00C21D08">
        <w:rPr>
          <w:rFonts w:eastAsia="Arial"/>
          <w:color w:val="000000"/>
          <w:sz w:val="24"/>
          <w:szCs w:val="24"/>
        </w:rPr>
        <w:fldChar w:fldCharType="begin"/>
      </w:r>
      <w:r w:rsidR="00C21D08" w:rsidRPr="00C21D08">
        <w:rPr>
          <w:rFonts w:eastAsia="Arial"/>
          <w:color w:val="000000"/>
          <w:sz w:val="24"/>
          <w:szCs w:val="24"/>
        </w:rPr>
        <w:instrText xml:space="preserve"> REF Ann_1 \h  \* MERGEFORMAT </w:instrText>
      </w:r>
      <w:r w:rsidR="00C21D08" w:rsidRPr="00C21D08">
        <w:rPr>
          <w:rFonts w:eastAsia="Arial"/>
          <w:color w:val="000000"/>
          <w:sz w:val="24"/>
          <w:szCs w:val="24"/>
        </w:rPr>
      </w:r>
      <w:r w:rsidR="00C21D08" w:rsidRPr="00C21D08">
        <w:rPr>
          <w:rFonts w:eastAsia="Arial"/>
          <w:color w:val="000000"/>
          <w:sz w:val="24"/>
          <w:szCs w:val="24"/>
        </w:rPr>
        <w:fldChar w:fldCharType="separate"/>
      </w:r>
      <w:r w:rsidR="007938F3" w:rsidRPr="007938F3">
        <w:rPr>
          <w:rFonts w:eastAsia="Arial Bold"/>
          <w:sz w:val="24"/>
          <w:szCs w:val="24"/>
        </w:rPr>
        <w:t>1</w:t>
      </w:r>
      <w:r w:rsidR="00C21D08" w:rsidRPr="00C21D08">
        <w:rPr>
          <w:rFonts w:eastAsia="Arial"/>
          <w:color w:val="000000"/>
          <w:sz w:val="24"/>
          <w:szCs w:val="24"/>
        </w:rPr>
        <w:fldChar w:fldCharType="end"/>
      </w:r>
      <w:r>
        <w:rPr>
          <w:rFonts w:eastAsia="Arial"/>
          <w:color w:val="000000"/>
          <w:sz w:val="24"/>
          <w:szCs w:val="24"/>
        </w:rPr>
        <w:t> (Baseline Security Requirements) to this Schedule</w:t>
      </w:r>
      <w:r w:rsidR="00D67604">
        <w:rPr>
          <w:rFonts w:eastAsia="Arial"/>
          <w:color w:val="000000"/>
          <w:sz w:val="24"/>
          <w:szCs w:val="24"/>
        </w:rPr>
        <w:t xml:space="preserve"> 16</w:t>
      </w:r>
      <w:r>
        <w:rPr>
          <w:rFonts w:eastAsia="Arial"/>
          <w:color w:val="000000"/>
          <w:sz w:val="24"/>
          <w:szCs w:val="24"/>
        </w:rPr>
        <w:t>) or the requirements of this Schedule, the change to the ISMS or Security Management Plan shall be at no cost to the Buyer.</w:t>
      </w:r>
      <w:bookmarkEnd w:id="74"/>
    </w:p>
    <w:p w14:paraId="0000009C" w14:textId="25E27FEE"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If any repeat Security Test carried out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_Ref141098767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6.4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reveals an actual or potential Breach of Security exploiting the same root cause failure, such circumstance shall constitute a Material Default.</w:t>
      </w:r>
    </w:p>
    <w:p w14:paraId="0000009D" w14:textId="77777777" w:rsidR="00126550" w:rsidRDefault="00FE797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bookmarkStart w:id="75" w:name="_heading=h.nmf14n" w:colFirst="0" w:colLast="0"/>
      <w:bookmarkStart w:id="76" w:name="_Ref141099213"/>
      <w:bookmarkEnd w:id="75"/>
      <w:r>
        <w:rPr>
          <w:rFonts w:ascii="Arial Bold" w:eastAsia="Arial Bold" w:hAnsi="Arial Bold" w:cs="Arial Bold"/>
          <w:b/>
          <w:color w:val="000000"/>
          <w:sz w:val="24"/>
          <w:szCs w:val="24"/>
        </w:rPr>
        <w:t>Complying with the ISMS</w:t>
      </w:r>
      <w:bookmarkEnd w:id="76"/>
      <w:r>
        <w:rPr>
          <w:rFonts w:ascii="Arial Bold" w:eastAsia="Arial Bold" w:hAnsi="Arial Bold" w:cs="Arial Bold"/>
          <w:b/>
          <w:color w:val="000000"/>
          <w:sz w:val="24"/>
          <w:szCs w:val="24"/>
        </w:rPr>
        <w:t xml:space="preserve"> </w:t>
      </w:r>
    </w:p>
    <w:p w14:paraId="0000009E" w14:textId="1FD335D5"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 xml:space="preserve">The Buyer </w:t>
      </w:r>
      <w:r w:rsidR="003510C5">
        <w:rPr>
          <w:rFonts w:eastAsia="Arial"/>
          <w:color w:val="000000"/>
          <w:sz w:val="24"/>
          <w:szCs w:val="24"/>
        </w:rPr>
        <w:t>may</w:t>
      </w:r>
      <w:r>
        <w:rPr>
          <w:rFonts w:eastAsia="Arial"/>
          <w:color w:val="000000"/>
          <w:sz w:val="24"/>
          <w:szCs w:val="24"/>
        </w:rPr>
        <w:t xml:space="preserve"> carry out such security audits as it may reasonably deem necessary in order to ensure that the ISMS maintains compliance with the principles and practices of ISO/IEC 27001 (at least ISO/IEC 27001:2013) and/or the Security Policy where such compliance is required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_Ref141098591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3.4.3</w:t>
      </w:r>
      <w:r w:rsidR="00C607F6">
        <w:rPr>
          <w:rFonts w:eastAsia="Arial"/>
          <w:color w:val="000000"/>
          <w:sz w:val="24"/>
          <w:szCs w:val="24"/>
        </w:rPr>
        <w:fldChar w:fldCharType="end"/>
      </w:r>
      <w:r w:rsidR="00C607F6">
        <w:rPr>
          <w:rFonts w:eastAsia="Arial"/>
          <w:color w:val="000000"/>
          <w:sz w:val="24"/>
          <w:szCs w:val="24"/>
        </w:rPr>
        <w:fldChar w:fldCharType="begin"/>
      </w:r>
      <w:r w:rsidR="00C607F6">
        <w:rPr>
          <w:rFonts w:eastAsia="Arial"/>
          <w:color w:val="000000"/>
          <w:sz w:val="24"/>
          <w:szCs w:val="24"/>
        </w:rPr>
        <w:instrText xml:space="preserve"> REF _Ref141098593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(d)</w:t>
      </w:r>
      <w:r w:rsidR="00C607F6">
        <w:rPr>
          <w:rFonts w:eastAsia="Arial"/>
          <w:color w:val="000000"/>
          <w:sz w:val="24"/>
          <w:szCs w:val="24"/>
        </w:rPr>
        <w:fldChar w:fldCharType="end"/>
      </w:r>
      <w:r>
        <w:rPr>
          <w:rFonts w:eastAsia="Arial"/>
          <w:color w:val="000000"/>
          <w:sz w:val="24"/>
          <w:szCs w:val="24"/>
        </w:rPr>
        <w:t>.</w:t>
      </w:r>
    </w:p>
    <w:p w14:paraId="0000009F" w14:textId="3272F55B" w:rsidR="00126550" w:rsidRDefault="00FE7973">
      <w:pPr>
        <w:numPr>
          <w:ilvl w:val="1"/>
          <w:numId w:val="1"/>
        </w:numPr>
        <w:pBdr>
          <w:top w:val="nil"/>
          <w:left w:val="nil"/>
          <w:bottom w:val="nil"/>
          <w:right w:val="nil"/>
          <w:between w:val="nil"/>
        </w:pBdr>
        <w:tabs>
          <w:tab w:val="left" w:pos="1134"/>
        </w:tabs>
        <w:spacing w:before="120" w:after="120"/>
        <w:jc w:val="left"/>
      </w:pPr>
      <w:bookmarkStart w:id="77" w:name="_heading=h.37m2jsg" w:colFirst="0" w:colLast="0"/>
      <w:bookmarkEnd w:id="77"/>
      <w:r>
        <w:rPr>
          <w:rFonts w:eastAsia="Arial"/>
          <w:color w:val="000000"/>
          <w:sz w:val="24"/>
          <w:szCs w:val="24"/>
        </w:rPr>
        <w:t>If, on the basis of evidence provided by such security audits, it is the Buyer's reasonable opinion that compliance with the principles and practices of  ISO/IEC 27001 (at least ISO/IEC 27001:2013)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000000A0" w14:textId="77777777"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If, as a result of any such independent audit as described in Paragraph the Supplier is found to be non-compliant with the principles and practices of ISO/IEC 27001 (at least ISO/IEC 27001:2013) and/or, where relevant, the Security Policy then the Supplier shall, at its own expense, undertake those actions required in order to achieve the necessary compliance and shall reimburse in full the costs incurred by the Buyer in obtaining such audit.</w:t>
      </w:r>
    </w:p>
    <w:p w14:paraId="000000A1" w14:textId="77777777" w:rsidR="00126550" w:rsidRDefault="00FE797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000000A2" w14:textId="77777777" w:rsidR="00126550" w:rsidRDefault="00FE7973">
      <w:pPr>
        <w:numPr>
          <w:ilvl w:val="1"/>
          <w:numId w:val="1"/>
        </w:numPr>
        <w:pBdr>
          <w:top w:val="nil"/>
          <w:left w:val="nil"/>
          <w:bottom w:val="nil"/>
          <w:right w:val="nil"/>
          <w:between w:val="nil"/>
        </w:pBdr>
        <w:tabs>
          <w:tab w:val="left" w:pos="1134"/>
        </w:tabs>
        <w:spacing w:before="120" w:after="120"/>
        <w:jc w:val="left"/>
      </w:pPr>
      <w:bookmarkStart w:id="78" w:name="_heading=h.1mrcu09" w:colFirst="0" w:colLast="0"/>
      <w:bookmarkStart w:id="79" w:name="_Ref141098806"/>
      <w:bookmarkEnd w:id="78"/>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bookmarkEnd w:id="79"/>
    </w:p>
    <w:p w14:paraId="000000A3" w14:textId="33911795" w:rsidR="00126550" w:rsidRDefault="00FE7973">
      <w:pPr>
        <w:keepNext/>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_Ref141098806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8.1</w:t>
      </w:r>
      <w:r w:rsidR="00C607F6">
        <w:rPr>
          <w:rFonts w:eastAsia="Arial"/>
          <w:color w:val="000000"/>
          <w:sz w:val="24"/>
          <w:szCs w:val="24"/>
        </w:rPr>
        <w:fldChar w:fldCharType="end"/>
      </w:r>
      <w:r>
        <w:rPr>
          <w:rFonts w:eastAsia="Arial"/>
          <w:color w:val="000000"/>
          <w:sz w:val="24"/>
          <w:szCs w:val="24"/>
        </w:rPr>
        <w:t>, the Supplier shall:</w:t>
      </w:r>
    </w:p>
    <w:p w14:paraId="000000A4" w14:textId="77777777" w:rsidR="00126550" w:rsidRDefault="00FE7973">
      <w:pPr>
        <w:keepNext/>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immediately use all reasonable endeavours (which shall include any action or changes reasonably required by the Buyer) necessary to:</w:t>
      </w:r>
    </w:p>
    <w:p w14:paraId="000000A5" w14:textId="77777777" w:rsidR="00126550" w:rsidRPr="00C607F6" w:rsidRDefault="00FE7973" w:rsidP="00C607F6">
      <w:pPr>
        <w:pStyle w:val="Heading4"/>
        <w:keepNext w:val="0"/>
        <w:keepLines w:val="0"/>
        <w:numPr>
          <w:ilvl w:val="3"/>
          <w:numId w:val="9"/>
        </w:numPr>
        <w:rPr>
          <w:rFonts w:eastAsia="Arial" w:cs="Arial"/>
          <w:color w:val="000000"/>
          <w:szCs w:val="24"/>
        </w:rPr>
      </w:pPr>
      <w:r w:rsidRPr="00C607F6">
        <w:rPr>
          <w:rFonts w:eastAsia="Arial" w:cs="Arial"/>
          <w:color w:val="000000"/>
          <w:szCs w:val="24"/>
        </w:rPr>
        <w:t xml:space="preserve">minimise the extent of actual or potential harm caused by any Breach of Security; </w:t>
      </w:r>
    </w:p>
    <w:p w14:paraId="000000A6" w14:textId="77777777" w:rsidR="00126550" w:rsidRPr="00C607F6" w:rsidRDefault="00FE7973" w:rsidP="00C607F6">
      <w:pPr>
        <w:pStyle w:val="Heading4"/>
        <w:keepNext w:val="0"/>
        <w:keepLines w:val="0"/>
        <w:ind w:left="2609" w:hanging="851"/>
        <w:rPr>
          <w:rFonts w:eastAsia="Arial" w:cs="Arial"/>
          <w:color w:val="000000"/>
          <w:szCs w:val="24"/>
        </w:rPr>
      </w:pPr>
      <w:r>
        <w:rPr>
          <w:rFonts w:eastAsia="Arial" w:cs="Arial"/>
          <w:color w:val="000000"/>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000000A7" w14:textId="77777777" w:rsidR="00126550" w:rsidRDefault="00FE7973" w:rsidP="00C607F6">
      <w:pPr>
        <w:pStyle w:val="Heading4"/>
        <w:keepNext w:val="0"/>
        <w:keepLines w:val="0"/>
        <w:ind w:left="2609" w:hanging="851"/>
      </w:pPr>
      <w:r>
        <w:rPr>
          <w:rFonts w:eastAsia="Arial" w:cs="Arial"/>
          <w:color w:val="000000"/>
          <w:szCs w:val="24"/>
        </w:rPr>
        <w:lastRenderedPageBreak/>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Levels the Supplier shall be granted relief against any resultant under-performance for such period as the Buyer, acting reasonably, may specify by written notice to the Supplier;</w:t>
      </w:r>
    </w:p>
    <w:p w14:paraId="000000A8" w14:textId="77777777" w:rsidR="00126550" w:rsidRPr="00C607F6" w:rsidRDefault="00FE7973" w:rsidP="00C607F6">
      <w:pPr>
        <w:pStyle w:val="Heading4"/>
        <w:keepNext w:val="0"/>
        <w:keepLines w:val="0"/>
        <w:numPr>
          <w:ilvl w:val="3"/>
          <w:numId w:val="9"/>
        </w:numPr>
        <w:rPr>
          <w:rFonts w:eastAsia="Arial" w:cs="Arial"/>
          <w:color w:val="000000"/>
          <w:szCs w:val="24"/>
        </w:rPr>
      </w:pPr>
      <w:r>
        <w:rPr>
          <w:rFonts w:eastAsia="Arial" w:cs="Arial"/>
          <w:color w:val="000000"/>
          <w:szCs w:val="24"/>
        </w:rPr>
        <w:t>prevent a further Breach of Security or any potential or attempted Breach of Security in the future exploiting the same root cause failure; and</w:t>
      </w:r>
    </w:p>
    <w:p w14:paraId="000000A9" w14:textId="56043915" w:rsidR="00126550" w:rsidRDefault="00FE7973" w:rsidP="00C607F6">
      <w:pPr>
        <w:pStyle w:val="Heading4"/>
        <w:keepNext w:val="0"/>
        <w:keepLines w:val="0"/>
        <w:numPr>
          <w:ilvl w:val="3"/>
          <w:numId w:val="9"/>
        </w:numPr>
      </w:pPr>
      <w:r>
        <w:rPr>
          <w:rFonts w:eastAsia="Arial" w:cs="Arial"/>
          <w:color w:val="000000"/>
          <w:szCs w:val="24"/>
        </w:rPr>
        <w:t>supply any requested data to the Buyer (or the Computer Emergency Response Team for UK Government ("</w:t>
      </w:r>
      <w:r w:rsidRPr="00C607F6">
        <w:rPr>
          <w:rFonts w:eastAsia="Arial" w:cs="Arial"/>
          <w:b/>
          <w:bCs w:val="0"/>
          <w:color w:val="000000"/>
          <w:szCs w:val="24"/>
        </w:rPr>
        <w:t>GovCertUK</w:t>
      </w:r>
      <w:r>
        <w:rPr>
          <w:rFonts w:eastAsia="Arial" w:cs="Arial"/>
          <w:color w:val="000000"/>
          <w:szCs w:val="24"/>
        </w:rPr>
        <w:t>")) on the Buyer’s request within 2 Working Days and without charge (where such requests are reasonably related to a possible incident or compromise); and</w:t>
      </w:r>
    </w:p>
    <w:p w14:paraId="000000AA" w14:textId="77777777" w:rsidR="00126550" w:rsidRDefault="00FE7973" w:rsidP="00C607F6">
      <w:pPr>
        <w:pStyle w:val="Heading4"/>
        <w:keepNext w:val="0"/>
        <w:keepLines w:val="0"/>
        <w:numPr>
          <w:ilvl w:val="3"/>
          <w:numId w:val="9"/>
        </w:numPr>
      </w:pPr>
      <w:r>
        <w:rPr>
          <w:rFonts w:eastAsia="Arial" w:cs="Arial"/>
          <w:color w:val="000000"/>
          <w:szCs w:val="24"/>
        </w:rPr>
        <w:t>as soon as reasonably practicable provide to the Buyer full details (using the reporting mechanism defined by the ISMS) of the Breach of Security or attempted Breach of Security, including a root cause analysis where required by the Buyer.</w:t>
      </w:r>
    </w:p>
    <w:p w14:paraId="000000AB" w14:textId="6BF9867C"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I</w:t>
      </w:r>
      <w:r w:rsidR="006C1F60">
        <w:rPr>
          <w:rFonts w:eastAsia="Arial"/>
          <w:color w:val="000000"/>
          <w:sz w:val="24"/>
          <w:szCs w:val="24"/>
        </w:rPr>
        <w:t>f</w:t>
      </w:r>
      <w:r>
        <w:rPr>
          <w:rFonts w:eastAsia="Arial"/>
          <w:color w:val="000000"/>
          <w:sz w:val="24"/>
          <w:szCs w:val="24"/>
        </w:rPr>
        <w:t xml:space="preserve">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000000AC" w14:textId="77777777" w:rsidR="00126550" w:rsidRDefault="00FE797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bookmarkStart w:id="80" w:name="_heading=h.46r0co2" w:colFirst="0" w:colLast="0"/>
      <w:bookmarkEnd w:id="80"/>
      <w:r>
        <w:rPr>
          <w:rFonts w:ascii="Arial Bold" w:eastAsia="Arial Bold" w:hAnsi="Arial Bold" w:cs="Arial Bold"/>
          <w:b/>
          <w:color w:val="000000"/>
          <w:sz w:val="24"/>
          <w:szCs w:val="24"/>
        </w:rPr>
        <w:t>Vulnerabilities and fixing them</w:t>
      </w:r>
    </w:p>
    <w:p w14:paraId="000000AD" w14:textId="77777777"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p w14:paraId="000000AE" w14:textId="40E2F58E" w:rsidR="00126550" w:rsidRDefault="00FE7973">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severity of threat vulnerabilities for COTS Software shall be categorised by the Supplier as </w:t>
      </w:r>
      <w:r w:rsidR="00C607F6">
        <w:rPr>
          <w:rFonts w:eastAsia="Arial"/>
          <w:color w:val="000000"/>
          <w:sz w:val="24"/>
          <w:szCs w:val="24"/>
        </w:rPr>
        <w:t>"</w:t>
      </w:r>
      <w:r>
        <w:rPr>
          <w:rFonts w:eastAsia="Arial"/>
          <w:color w:val="000000"/>
          <w:sz w:val="24"/>
          <w:szCs w:val="24"/>
        </w:rPr>
        <w:t>Critical</w:t>
      </w:r>
      <w:r w:rsidR="00C607F6">
        <w:rPr>
          <w:rFonts w:eastAsia="Arial"/>
          <w:color w:val="000000"/>
          <w:sz w:val="24"/>
          <w:szCs w:val="24"/>
        </w:rPr>
        <w:t>"</w:t>
      </w:r>
      <w:r>
        <w:rPr>
          <w:rFonts w:eastAsia="Arial"/>
          <w:color w:val="000000"/>
          <w:sz w:val="24"/>
          <w:szCs w:val="24"/>
        </w:rPr>
        <w:t xml:space="preserve">, </w:t>
      </w:r>
      <w:r w:rsidR="00C607F6">
        <w:rPr>
          <w:rFonts w:eastAsia="Arial"/>
          <w:color w:val="000000"/>
          <w:sz w:val="24"/>
          <w:szCs w:val="24"/>
        </w:rPr>
        <w:t>"</w:t>
      </w:r>
      <w:r>
        <w:rPr>
          <w:rFonts w:eastAsia="Arial"/>
          <w:color w:val="000000"/>
          <w:sz w:val="24"/>
          <w:szCs w:val="24"/>
        </w:rPr>
        <w:t>Important</w:t>
      </w:r>
      <w:r w:rsidR="00C607F6">
        <w:rPr>
          <w:rFonts w:eastAsia="Arial"/>
          <w:color w:val="000000"/>
          <w:sz w:val="24"/>
          <w:szCs w:val="24"/>
        </w:rPr>
        <w:t>"</w:t>
      </w:r>
      <w:r>
        <w:rPr>
          <w:rFonts w:eastAsia="Arial"/>
          <w:color w:val="000000"/>
          <w:sz w:val="24"/>
          <w:szCs w:val="24"/>
        </w:rPr>
        <w:t xml:space="preserve"> and </w:t>
      </w:r>
      <w:r w:rsidR="00C607F6">
        <w:rPr>
          <w:rFonts w:eastAsia="Arial"/>
          <w:color w:val="000000"/>
          <w:sz w:val="24"/>
          <w:szCs w:val="24"/>
        </w:rPr>
        <w:t>"</w:t>
      </w:r>
      <w:r>
        <w:rPr>
          <w:rFonts w:eastAsia="Arial"/>
          <w:color w:val="000000"/>
          <w:sz w:val="24"/>
          <w:szCs w:val="24"/>
        </w:rPr>
        <w:t>Other</w:t>
      </w:r>
      <w:r w:rsidR="00C607F6">
        <w:rPr>
          <w:rFonts w:eastAsia="Arial"/>
          <w:color w:val="000000"/>
          <w:sz w:val="24"/>
          <w:szCs w:val="24"/>
        </w:rPr>
        <w:t xml:space="preserve">" </w:t>
      </w:r>
      <w:r>
        <w:rPr>
          <w:rFonts w:eastAsia="Arial"/>
          <w:color w:val="000000"/>
          <w:sz w:val="24"/>
          <w:szCs w:val="24"/>
        </w:rPr>
        <w:t>by aligning these categories to the vulnerability scoring according to the agreed method in the ISMS and using the appropriate vulnerability scoring systems including:</w:t>
      </w:r>
    </w:p>
    <w:p w14:paraId="000000AF" w14:textId="72001EBF"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the </w:t>
      </w:r>
      <w:r w:rsidR="00C607F6">
        <w:rPr>
          <w:rFonts w:eastAsia="Arial"/>
          <w:color w:val="000000"/>
          <w:sz w:val="24"/>
          <w:szCs w:val="24"/>
        </w:rPr>
        <w:t>"</w:t>
      </w:r>
      <w:r>
        <w:rPr>
          <w:rFonts w:eastAsia="Arial"/>
          <w:color w:val="000000"/>
          <w:sz w:val="24"/>
          <w:szCs w:val="24"/>
        </w:rPr>
        <w:t>National Vulnerability Database</w:t>
      </w:r>
      <w:r w:rsidR="00C607F6">
        <w:rPr>
          <w:rFonts w:eastAsia="Arial"/>
          <w:color w:val="000000"/>
          <w:sz w:val="24"/>
          <w:szCs w:val="24"/>
        </w:rPr>
        <w:t>"</w:t>
      </w:r>
      <w:r>
        <w:rPr>
          <w:rFonts w:eastAsia="Arial"/>
          <w:color w:val="000000"/>
          <w:sz w:val="24"/>
          <w:szCs w:val="24"/>
        </w:rPr>
        <w:t xml:space="preserve"> </w:t>
      </w:r>
      <w:r w:rsidR="00C607F6">
        <w:rPr>
          <w:rFonts w:eastAsia="Arial"/>
          <w:color w:val="000000"/>
          <w:sz w:val="24"/>
          <w:szCs w:val="24"/>
        </w:rPr>
        <w:t>"</w:t>
      </w:r>
      <w:r>
        <w:rPr>
          <w:rFonts w:eastAsia="Arial"/>
          <w:color w:val="000000"/>
          <w:sz w:val="24"/>
          <w:szCs w:val="24"/>
        </w:rPr>
        <w:t>Vulnerability Severity Ratings</w:t>
      </w:r>
      <w:r w:rsidR="00C607F6">
        <w:rPr>
          <w:rFonts w:eastAsia="Arial"/>
          <w:color w:val="000000"/>
          <w:sz w:val="24"/>
          <w:szCs w:val="24"/>
        </w:rPr>
        <w:t>"</w:t>
      </w:r>
      <w:r>
        <w:rPr>
          <w:rFonts w:eastAsia="Arial"/>
          <w:color w:val="000000"/>
          <w:sz w:val="24"/>
          <w:szCs w:val="24"/>
        </w:rPr>
        <w:t xml:space="preserve">: </w:t>
      </w:r>
      <w:r w:rsidR="00C607F6">
        <w:rPr>
          <w:rFonts w:eastAsia="Arial"/>
          <w:color w:val="000000"/>
          <w:sz w:val="24"/>
          <w:szCs w:val="24"/>
        </w:rPr>
        <w:t>"</w:t>
      </w:r>
      <w:r>
        <w:rPr>
          <w:rFonts w:eastAsia="Arial"/>
          <w:color w:val="000000"/>
          <w:sz w:val="24"/>
          <w:szCs w:val="24"/>
        </w:rPr>
        <w:t>High</w:t>
      </w:r>
      <w:r w:rsidR="00C607F6">
        <w:rPr>
          <w:rFonts w:eastAsia="Arial"/>
          <w:color w:val="000000"/>
          <w:sz w:val="24"/>
          <w:szCs w:val="24"/>
        </w:rPr>
        <w:t>"</w:t>
      </w:r>
      <w:r>
        <w:rPr>
          <w:rFonts w:eastAsia="Arial"/>
          <w:color w:val="000000"/>
          <w:sz w:val="24"/>
          <w:szCs w:val="24"/>
        </w:rPr>
        <w:t xml:space="preserve">, </w:t>
      </w:r>
      <w:r w:rsidR="00C607F6">
        <w:rPr>
          <w:rFonts w:eastAsia="Arial"/>
          <w:color w:val="000000"/>
          <w:sz w:val="24"/>
          <w:szCs w:val="24"/>
        </w:rPr>
        <w:t>"</w:t>
      </w:r>
      <w:r>
        <w:rPr>
          <w:rFonts w:eastAsia="Arial"/>
          <w:color w:val="000000"/>
          <w:sz w:val="24"/>
          <w:szCs w:val="24"/>
        </w:rPr>
        <w:t>Medium</w:t>
      </w:r>
      <w:r w:rsidR="00C607F6">
        <w:rPr>
          <w:rFonts w:eastAsia="Arial"/>
          <w:color w:val="000000"/>
          <w:sz w:val="24"/>
          <w:szCs w:val="24"/>
        </w:rPr>
        <w:t>"</w:t>
      </w:r>
      <w:r>
        <w:rPr>
          <w:rFonts w:eastAsia="Arial"/>
          <w:color w:val="000000"/>
          <w:sz w:val="24"/>
          <w:szCs w:val="24"/>
        </w:rPr>
        <w:t xml:space="preserve"> and </w:t>
      </w:r>
      <w:r w:rsidR="00C607F6">
        <w:rPr>
          <w:rFonts w:eastAsia="Arial"/>
          <w:color w:val="000000"/>
          <w:sz w:val="24"/>
          <w:szCs w:val="24"/>
        </w:rPr>
        <w:t>"</w:t>
      </w:r>
      <w:r>
        <w:rPr>
          <w:rFonts w:eastAsia="Arial"/>
          <w:color w:val="000000"/>
          <w:sz w:val="24"/>
          <w:szCs w:val="24"/>
        </w:rPr>
        <w:t>‘Low</w:t>
      </w:r>
      <w:r w:rsidR="00C607F6">
        <w:rPr>
          <w:rFonts w:eastAsia="Arial"/>
          <w:color w:val="000000"/>
          <w:sz w:val="24"/>
          <w:szCs w:val="24"/>
        </w:rPr>
        <w:t>"</w:t>
      </w:r>
      <w:r>
        <w:rPr>
          <w:rFonts w:eastAsia="Arial"/>
          <w:color w:val="000000"/>
          <w:sz w:val="24"/>
          <w:szCs w:val="24"/>
        </w:rPr>
        <w:t xml:space="preserve"> respectively (these in turn are aligned to CVSS scores as set out by NIST http://nvd.nist.gov/cvss.cfm); and</w:t>
      </w:r>
    </w:p>
    <w:p w14:paraId="000000B0" w14:textId="1455B744"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Microsoft’s </w:t>
      </w:r>
      <w:r w:rsidR="00C607F6">
        <w:rPr>
          <w:rFonts w:eastAsia="Arial"/>
          <w:color w:val="000000"/>
          <w:sz w:val="24"/>
          <w:szCs w:val="24"/>
        </w:rPr>
        <w:t>"</w:t>
      </w:r>
      <w:r>
        <w:rPr>
          <w:rFonts w:eastAsia="Arial"/>
          <w:color w:val="000000"/>
          <w:sz w:val="24"/>
          <w:szCs w:val="24"/>
        </w:rPr>
        <w:t>Security Bulletin Severity Rating System</w:t>
      </w:r>
      <w:r w:rsidR="00C607F6">
        <w:rPr>
          <w:rFonts w:eastAsia="Arial"/>
          <w:color w:val="000000"/>
          <w:sz w:val="24"/>
          <w:szCs w:val="24"/>
        </w:rPr>
        <w:t>"</w:t>
      </w:r>
      <w:r>
        <w:rPr>
          <w:rFonts w:eastAsia="Arial"/>
          <w:color w:val="000000"/>
          <w:sz w:val="24"/>
          <w:szCs w:val="24"/>
        </w:rPr>
        <w:t xml:space="preserve"> ratings </w:t>
      </w:r>
      <w:r w:rsidR="00C607F6">
        <w:rPr>
          <w:rFonts w:eastAsia="Arial"/>
          <w:color w:val="000000"/>
          <w:sz w:val="24"/>
          <w:szCs w:val="24"/>
        </w:rPr>
        <w:t>"</w:t>
      </w:r>
      <w:r>
        <w:rPr>
          <w:rFonts w:eastAsia="Arial"/>
          <w:color w:val="000000"/>
          <w:sz w:val="24"/>
          <w:szCs w:val="24"/>
        </w:rPr>
        <w:t>Critical</w:t>
      </w:r>
      <w:r w:rsidR="00C607F6">
        <w:rPr>
          <w:rFonts w:eastAsia="Arial"/>
          <w:color w:val="000000"/>
          <w:sz w:val="24"/>
          <w:szCs w:val="24"/>
        </w:rPr>
        <w:t>"</w:t>
      </w:r>
      <w:r>
        <w:rPr>
          <w:rFonts w:eastAsia="Arial"/>
          <w:color w:val="000000"/>
          <w:sz w:val="24"/>
          <w:szCs w:val="24"/>
        </w:rPr>
        <w:t xml:space="preserve">, </w:t>
      </w:r>
      <w:r w:rsidR="00C607F6">
        <w:rPr>
          <w:rFonts w:eastAsia="Arial"/>
          <w:color w:val="000000"/>
          <w:sz w:val="24"/>
          <w:szCs w:val="24"/>
        </w:rPr>
        <w:t>"</w:t>
      </w:r>
      <w:r>
        <w:rPr>
          <w:rFonts w:eastAsia="Arial"/>
          <w:color w:val="000000"/>
          <w:sz w:val="24"/>
          <w:szCs w:val="24"/>
        </w:rPr>
        <w:t>Important</w:t>
      </w:r>
      <w:r w:rsidR="00C607F6">
        <w:rPr>
          <w:rFonts w:eastAsia="Arial"/>
          <w:color w:val="000000"/>
          <w:sz w:val="24"/>
          <w:szCs w:val="24"/>
        </w:rPr>
        <w:t>"</w:t>
      </w:r>
      <w:r>
        <w:rPr>
          <w:rFonts w:eastAsia="Arial"/>
          <w:color w:val="000000"/>
          <w:sz w:val="24"/>
          <w:szCs w:val="24"/>
        </w:rPr>
        <w:t>, and the two remaining levels (</w:t>
      </w:r>
      <w:r w:rsidR="00C607F6">
        <w:rPr>
          <w:rFonts w:eastAsia="Arial"/>
          <w:color w:val="000000"/>
          <w:sz w:val="24"/>
          <w:szCs w:val="24"/>
        </w:rPr>
        <w:t>"</w:t>
      </w:r>
      <w:r>
        <w:rPr>
          <w:rFonts w:eastAsia="Arial"/>
          <w:color w:val="000000"/>
          <w:sz w:val="24"/>
          <w:szCs w:val="24"/>
        </w:rPr>
        <w:t>Moderate</w:t>
      </w:r>
      <w:r w:rsidR="00C607F6">
        <w:rPr>
          <w:rFonts w:eastAsia="Arial"/>
          <w:color w:val="000000"/>
          <w:sz w:val="24"/>
          <w:szCs w:val="24"/>
        </w:rPr>
        <w:t>"</w:t>
      </w:r>
      <w:r>
        <w:rPr>
          <w:rFonts w:eastAsia="Arial"/>
          <w:color w:val="000000"/>
          <w:sz w:val="24"/>
          <w:szCs w:val="24"/>
        </w:rPr>
        <w:t xml:space="preserve"> and </w:t>
      </w:r>
      <w:r w:rsidR="00C607F6">
        <w:rPr>
          <w:rFonts w:eastAsia="Arial"/>
          <w:color w:val="000000"/>
          <w:sz w:val="24"/>
          <w:szCs w:val="24"/>
        </w:rPr>
        <w:t>"</w:t>
      </w:r>
      <w:r>
        <w:rPr>
          <w:rFonts w:eastAsia="Arial"/>
          <w:color w:val="000000"/>
          <w:sz w:val="24"/>
          <w:szCs w:val="24"/>
        </w:rPr>
        <w:t>Low</w:t>
      </w:r>
      <w:r w:rsidR="00C607F6">
        <w:rPr>
          <w:rFonts w:eastAsia="Arial"/>
          <w:color w:val="000000"/>
          <w:sz w:val="24"/>
          <w:szCs w:val="24"/>
        </w:rPr>
        <w:t>"</w:t>
      </w:r>
      <w:r>
        <w:rPr>
          <w:rFonts w:eastAsia="Arial"/>
          <w:color w:val="000000"/>
          <w:sz w:val="24"/>
          <w:szCs w:val="24"/>
        </w:rPr>
        <w:t>) respectively.</w:t>
      </w:r>
    </w:p>
    <w:p w14:paraId="000000B1" w14:textId="0127C9EB" w:rsidR="00126550" w:rsidRDefault="00FE7973">
      <w:pPr>
        <w:keepNext/>
        <w:numPr>
          <w:ilvl w:val="1"/>
          <w:numId w:val="1"/>
        </w:numPr>
        <w:pBdr>
          <w:top w:val="nil"/>
          <w:left w:val="nil"/>
          <w:bottom w:val="nil"/>
          <w:right w:val="nil"/>
          <w:between w:val="nil"/>
        </w:pBdr>
        <w:tabs>
          <w:tab w:val="left" w:pos="1134"/>
        </w:tabs>
        <w:spacing w:before="120" w:after="120"/>
        <w:jc w:val="left"/>
      </w:pPr>
      <w:bookmarkStart w:id="81" w:name="_heading=h.2lwamvv" w:colFirst="0" w:colLast="0"/>
      <w:bookmarkStart w:id="82" w:name="_Ref141098998"/>
      <w:bookmarkEnd w:id="81"/>
      <w:r>
        <w:rPr>
          <w:rFonts w:eastAsia="Arial"/>
          <w:color w:val="000000"/>
          <w:sz w:val="24"/>
          <w:szCs w:val="24"/>
        </w:rPr>
        <w:t xml:space="preserve">The Supplier shall procure the application of security patches to vulnerabilities within a maximum period from the public release of such </w:t>
      </w:r>
      <w:r>
        <w:rPr>
          <w:rFonts w:eastAsia="Arial"/>
          <w:color w:val="000000"/>
          <w:sz w:val="24"/>
          <w:szCs w:val="24"/>
        </w:rPr>
        <w:lastRenderedPageBreak/>
        <w:t xml:space="preserve">patches with those vulnerabilities categorised as </w:t>
      </w:r>
      <w:r w:rsidR="00C607F6">
        <w:rPr>
          <w:rFonts w:eastAsia="Arial"/>
          <w:color w:val="000000"/>
          <w:sz w:val="24"/>
          <w:szCs w:val="24"/>
        </w:rPr>
        <w:t>"</w:t>
      </w:r>
      <w:r>
        <w:rPr>
          <w:rFonts w:eastAsia="Arial"/>
          <w:color w:val="000000"/>
          <w:sz w:val="24"/>
          <w:szCs w:val="24"/>
        </w:rPr>
        <w:t>Critical</w:t>
      </w:r>
      <w:r w:rsidR="00C607F6">
        <w:rPr>
          <w:rFonts w:eastAsia="Arial"/>
          <w:color w:val="000000"/>
          <w:sz w:val="24"/>
          <w:szCs w:val="24"/>
        </w:rPr>
        <w:t>"</w:t>
      </w:r>
      <w:r>
        <w:rPr>
          <w:rFonts w:eastAsia="Arial"/>
          <w:color w:val="000000"/>
          <w:sz w:val="24"/>
          <w:szCs w:val="24"/>
        </w:rPr>
        <w:t xml:space="preserve"> within 14 days of release, </w:t>
      </w:r>
      <w:r w:rsidR="00C607F6">
        <w:rPr>
          <w:rFonts w:eastAsia="Arial"/>
          <w:color w:val="000000"/>
          <w:sz w:val="24"/>
          <w:szCs w:val="24"/>
        </w:rPr>
        <w:t>"</w:t>
      </w:r>
      <w:r>
        <w:rPr>
          <w:rFonts w:eastAsia="Arial"/>
          <w:color w:val="000000"/>
          <w:sz w:val="24"/>
          <w:szCs w:val="24"/>
        </w:rPr>
        <w:t>Important</w:t>
      </w:r>
      <w:r w:rsidR="00C607F6">
        <w:rPr>
          <w:rFonts w:eastAsia="Arial"/>
          <w:color w:val="000000"/>
          <w:sz w:val="24"/>
          <w:szCs w:val="24"/>
        </w:rPr>
        <w:t>"</w:t>
      </w:r>
      <w:r>
        <w:rPr>
          <w:rFonts w:eastAsia="Arial"/>
          <w:color w:val="000000"/>
          <w:sz w:val="24"/>
          <w:szCs w:val="24"/>
        </w:rPr>
        <w:t xml:space="preserve"> within 30 days of release and all </w:t>
      </w:r>
      <w:r w:rsidR="00C607F6">
        <w:rPr>
          <w:rFonts w:eastAsia="Arial"/>
          <w:color w:val="000000"/>
          <w:sz w:val="24"/>
          <w:szCs w:val="24"/>
        </w:rPr>
        <w:t>"</w:t>
      </w:r>
      <w:r>
        <w:rPr>
          <w:rFonts w:eastAsia="Arial"/>
          <w:color w:val="000000"/>
          <w:sz w:val="24"/>
          <w:szCs w:val="24"/>
        </w:rPr>
        <w:t>Other</w:t>
      </w:r>
      <w:r w:rsidR="00C607F6">
        <w:rPr>
          <w:rFonts w:eastAsia="Arial"/>
          <w:color w:val="000000"/>
          <w:sz w:val="24"/>
          <w:szCs w:val="24"/>
        </w:rPr>
        <w:t>"</w:t>
      </w:r>
      <w:r>
        <w:rPr>
          <w:rFonts w:eastAsia="Arial"/>
          <w:color w:val="000000"/>
          <w:sz w:val="24"/>
          <w:szCs w:val="24"/>
        </w:rPr>
        <w:t xml:space="preserve"> within 60 Working Days of release, except where:</w:t>
      </w:r>
      <w:bookmarkEnd w:id="82"/>
    </w:p>
    <w:p w14:paraId="000000B2" w14:textId="2DDC1BDE"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the Supplier can demonstrate that a vulnerability is not exploitable within the context of any Service (</w:t>
      </w:r>
      <w:r w:rsidR="00716EC0">
        <w:rPr>
          <w:rFonts w:eastAsia="Arial"/>
          <w:color w:val="000000"/>
          <w:sz w:val="24"/>
          <w:szCs w:val="24"/>
        </w:rPr>
        <w:t>for example</w:t>
      </w:r>
      <w:r>
        <w:rPr>
          <w:rFonts w:eastAsia="Arial"/>
          <w:color w:val="000000"/>
          <w:sz w:val="24"/>
          <w:szCs w:val="24"/>
        </w:rPr>
        <w:t xml:space="preserve">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00000B3" w14:textId="4BC3265E"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the application of a </w:t>
      </w:r>
      <w:r w:rsidR="00C607F6">
        <w:rPr>
          <w:rFonts w:eastAsia="Arial"/>
          <w:color w:val="000000"/>
          <w:sz w:val="24"/>
          <w:szCs w:val="24"/>
        </w:rPr>
        <w:t>"</w:t>
      </w:r>
      <w:r>
        <w:rPr>
          <w:rFonts w:eastAsia="Arial"/>
          <w:color w:val="000000"/>
          <w:sz w:val="24"/>
          <w:szCs w:val="24"/>
        </w:rPr>
        <w:t>Critical</w:t>
      </w:r>
      <w:r w:rsidR="00C607F6">
        <w:rPr>
          <w:rFonts w:eastAsia="Arial"/>
          <w:color w:val="000000"/>
          <w:sz w:val="24"/>
          <w:szCs w:val="24"/>
        </w:rPr>
        <w:t>"</w:t>
      </w:r>
      <w:r>
        <w:rPr>
          <w:rFonts w:eastAsia="Arial"/>
          <w:color w:val="000000"/>
          <w:sz w:val="24"/>
          <w:szCs w:val="24"/>
        </w:rPr>
        <w:t xml:space="preserve"> or </w:t>
      </w:r>
      <w:r w:rsidR="00C607F6">
        <w:rPr>
          <w:rFonts w:eastAsia="Arial"/>
          <w:color w:val="000000"/>
          <w:sz w:val="24"/>
          <w:szCs w:val="24"/>
        </w:rPr>
        <w:t>"</w:t>
      </w:r>
      <w:r>
        <w:rPr>
          <w:rFonts w:eastAsia="Arial"/>
          <w:color w:val="000000"/>
          <w:sz w:val="24"/>
          <w:szCs w:val="24"/>
        </w:rPr>
        <w:t>Important</w:t>
      </w:r>
      <w:r w:rsidR="00C607F6">
        <w:rPr>
          <w:rFonts w:eastAsia="Arial"/>
          <w:color w:val="000000"/>
          <w:sz w:val="24"/>
          <w:szCs w:val="24"/>
        </w:rPr>
        <w:t>"</w:t>
      </w:r>
      <w:r>
        <w:rPr>
          <w:rFonts w:eastAsia="Arial"/>
          <w:color w:val="000000"/>
          <w:sz w:val="24"/>
          <w:szCs w:val="24"/>
        </w:rPr>
        <w:t xml:space="preserve"> security patch adversely affects the Supplier’s ability to deliver the Services in which case the Supplier shall be granted an extension to such timescales of</w:t>
      </w:r>
      <w:r w:rsidR="00C607F6">
        <w:rPr>
          <w:rFonts w:eastAsia="Arial"/>
          <w:color w:val="000000"/>
          <w:sz w:val="24"/>
          <w:szCs w:val="24"/>
        </w:rPr>
        <w:t xml:space="preserve"> </w:t>
      </w:r>
      <w:r>
        <w:rPr>
          <w:rFonts w:eastAsia="Arial"/>
          <w:color w:val="000000"/>
          <w:sz w:val="24"/>
          <w:szCs w:val="24"/>
        </w:rPr>
        <w:t>5 days, provided the Supplier had followed and continues to follow the security patch test plan agreed with the Buyer; or</w:t>
      </w:r>
    </w:p>
    <w:p w14:paraId="000000B4"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the Buyer agrees a different maximum period after a case-by-case consultation with the Supplier under the processes defined in the ISMS.</w:t>
      </w:r>
    </w:p>
    <w:p w14:paraId="000000B5" w14:textId="23D3CDAB" w:rsidR="00126550" w:rsidRDefault="00FE7973">
      <w:pPr>
        <w:keepNext/>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Specification and Implementation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w:t>
      </w:r>
      <w:r w:rsidR="00C607F6">
        <w:rPr>
          <w:rFonts w:eastAsia="Arial"/>
          <w:color w:val="000000"/>
          <w:sz w:val="24"/>
          <w:szCs w:val="24"/>
        </w:rPr>
        <w:t>"</w:t>
      </w:r>
      <w:r>
        <w:rPr>
          <w:rFonts w:eastAsia="Arial"/>
          <w:color w:val="000000"/>
          <w:sz w:val="24"/>
          <w:szCs w:val="24"/>
        </w:rPr>
        <w:t>n-1 version</w:t>
      </w:r>
      <w:r w:rsidR="00C607F6">
        <w:rPr>
          <w:rFonts w:eastAsia="Arial"/>
          <w:color w:val="000000"/>
          <w:sz w:val="24"/>
          <w:szCs w:val="24"/>
        </w:rPr>
        <w:t>"</w:t>
      </w:r>
      <w:r>
        <w:rPr>
          <w:rFonts w:eastAsia="Arial"/>
          <w:color w:val="000000"/>
          <w:sz w:val="24"/>
          <w:szCs w:val="24"/>
        </w:rPr>
        <w:t xml:space="preserve">) throughout the </w:t>
      </w:r>
      <w:r w:rsidR="004C589A">
        <w:rPr>
          <w:rFonts w:eastAsia="Arial"/>
          <w:color w:val="000000"/>
          <w:sz w:val="24"/>
          <w:szCs w:val="24"/>
        </w:rPr>
        <w:t>Contract Period</w:t>
      </w:r>
      <w:r>
        <w:rPr>
          <w:rFonts w:eastAsia="Arial"/>
          <w:color w:val="000000"/>
          <w:sz w:val="24"/>
          <w:szCs w:val="24"/>
        </w:rPr>
        <w:t xml:space="preserve"> unless:</w:t>
      </w:r>
    </w:p>
    <w:p w14:paraId="000000B6" w14:textId="2BE458EF"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000000B7"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is agreed with the Buyer in writing. </w:t>
      </w:r>
    </w:p>
    <w:p w14:paraId="000000B8" w14:textId="77777777" w:rsidR="00126550" w:rsidRDefault="00FE7973">
      <w:pPr>
        <w:keepNext/>
        <w:numPr>
          <w:ilvl w:val="1"/>
          <w:numId w:val="1"/>
        </w:numPr>
        <w:pBdr>
          <w:top w:val="nil"/>
          <w:left w:val="nil"/>
          <w:bottom w:val="nil"/>
          <w:right w:val="nil"/>
          <w:between w:val="nil"/>
        </w:pBdr>
        <w:tabs>
          <w:tab w:val="left" w:pos="1134"/>
        </w:tabs>
        <w:spacing w:before="120" w:after="120"/>
        <w:jc w:val="left"/>
      </w:pPr>
      <w:bookmarkStart w:id="83" w:name="_Ref141098990"/>
      <w:r>
        <w:rPr>
          <w:rFonts w:eastAsia="Arial"/>
          <w:color w:val="000000"/>
          <w:sz w:val="24"/>
          <w:szCs w:val="24"/>
        </w:rPr>
        <w:t>The Supplier shall:</w:t>
      </w:r>
      <w:bookmarkEnd w:id="83"/>
    </w:p>
    <w:p w14:paraId="000000B9" w14:textId="67C30DA4"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implement a mechanism for receiving, analysing and acting upon threat information supplied by GovCertUK, or any other competent CrownBody;</w:t>
      </w:r>
    </w:p>
    <w:p w14:paraId="000000BA"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000000BB" w14:textId="05D1415B"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p w14:paraId="000000BC" w14:textId="714E7DA1"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pro-actively scan the ICT Environment (to the extent that the ICT Environment is within the control of the Supplier) for vulnerable components and address discovered vulnerabilities through the </w:t>
      </w:r>
      <w:r>
        <w:rPr>
          <w:rFonts w:eastAsia="Arial"/>
          <w:color w:val="000000"/>
          <w:sz w:val="24"/>
          <w:szCs w:val="24"/>
        </w:rPr>
        <w:lastRenderedPageBreak/>
        <w:t>processes described in the ISMS as developed under Paragraph </w:t>
      </w:r>
      <w:r w:rsidR="00C607F6">
        <w:rPr>
          <w:rFonts w:eastAsia="Arial"/>
          <w:color w:val="000000"/>
          <w:sz w:val="24"/>
          <w:szCs w:val="24"/>
        </w:rPr>
        <w:fldChar w:fldCharType="begin"/>
      </w:r>
      <w:r w:rsidR="00C607F6">
        <w:rPr>
          <w:rFonts w:eastAsia="Arial"/>
          <w:color w:val="000000"/>
          <w:sz w:val="24"/>
          <w:szCs w:val="24"/>
        </w:rPr>
        <w:instrText xml:space="preserve"> REF _Ref141098979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3.4.5</w:t>
      </w:r>
      <w:r w:rsidR="00C607F6">
        <w:rPr>
          <w:rFonts w:eastAsia="Arial"/>
          <w:color w:val="000000"/>
          <w:sz w:val="24"/>
          <w:szCs w:val="24"/>
        </w:rPr>
        <w:fldChar w:fldCharType="end"/>
      </w:r>
      <w:r>
        <w:rPr>
          <w:rFonts w:eastAsia="Arial"/>
          <w:color w:val="000000"/>
          <w:sz w:val="24"/>
          <w:szCs w:val="24"/>
        </w:rPr>
        <w:t>;</w:t>
      </w:r>
    </w:p>
    <w:p w14:paraId="000000BD" w14:textId="7E69DFA2"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from the date specified in the Security Management Plan provide a report to the Buyer within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000000BE"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propose interim mitigation measures to vulnerabilities in the ICT Environment known to be exploitable where a security patch is not immediately available;</w:t>
      </w:r>
    </w:p>
    <w:p w14:paraId="000000BF"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p w14:paraId="000000C0" w14:textId="77777777" w:rsidR="00126550" w:rsidRDefault="00FE7973">
      <w:pPr>
        <w:numPr>
          <w:ilvl w:val="2"/>
          <w:numId w:val="1"/>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000000C1" w14:textId="2344FFF8"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If the Supplier is unlikely to be able to mitigate the vulnerability within the timescales under this Paragraph </w:t>
      </w:r>
      <w:r w:rsidR="00C607F6">
        <w:rPr>
          <w:rFonts w:eastAsia="Arial"/>
          <w:color w:val="000000"/>
          <w:sz w:val="24"/>
          <w:szCs w:val="24"/>
        </w:rPr>
        <w:fldChar w:fldCharType="begin"/>
      </w:r>
      <w:r w:rsidR="00C607F6">
        <w:rPr>
          <w:rFonts w:eastAsia="Arial"/>
          <w:color w:val="000000"/>
          <w:sz w:val="24"/>
          <w:szCs w:val="24"/>
        </w:rPr>
        <w:instrText xml:space="preserve"> REF _Ref141098990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9.5</w:t>
      </w:r>
      <w:r w:rsidR="00C607F6">
        <w:rPr>
          <w:rFonts w:eastAsia="Arial"/>
          <w:color w:val="000000"/>
          <w:sz w:val="24"/>
          <w:szCs w:val="24"/>
        </w:rPr>
        <w:fldChar w:fldCharType="end"/>
      </w:r>
      <w:r>
        <w:rPr>
          <w:rFonts w:eastAsia="Arial"/>
          <w:color w:val="000000"/>
          <w:sz w:val="24"/>
          <w:szCs w:val="24"/>
        </w:rPr>
        <w:t>, the Supplier shall immediately notify the Buyer.</w:t>
      </w:r>
    </w:p>
    <w:p w14:paraId="000000C2" w14:textId="521060B7" w:rsidR="00126550" w:rsidRDefault="00FE7973">
      <w:pPr>
        <w:numPr>
          <w:ilvl w:val="1"/>
          <w:numId w:val="1"/>
        </w:numPr>
        <w:pBdr>
          <w:top w:val="nil"/>
          <w:left w:val="nil"/>
          <w:bottom w:val="nil"/>
          <w:right w:val="nil"/>
          <w:between w:val="nil"/>
        </w:pBdr>
        <w:tabs>
          <w:tab w:val="left" w:pos="1134"/>
        </w:tabs>
        <w:spacing w:before="120" w:after="120"/>
        <w:jc w:val="left"/>
      </w:pPr>
      <w:r>
        <w:rPr>
          <w:rFonts w:eastAsia="Arial"/>
          <w:color w:val="000000"/>
          <w:sz w:val="24"/>
          <w:szCs w:val="24"/>
        </w:rPr>
        <w:t>A failure to comply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_Ref141098998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9.3</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constitute</w:t>
      </w:r>
      <w:r w:rsidR="005876C4">
        <w:rPr>
          <w:rFonts w:eastAsia="Arial"/>
          <w:color w:val="000000"/>
          <w:sz w:val="24"/>
          <w:szCs w:val="24"/>
        </w:rPr>
        <w:t>s</w:t>
      </w:r>
      <w:r>
        <w:rPr>
          <w:rFonts w:eastAsia="Arial"/>
          <w:color w:val="000000"/>
          <w:sz w:val="24"/>
          <w:szCs w:val="24"/>
        </w:rPr>
        <w:t xml:space="preserve"> a Default, and the Supplier shall comply with the Rectification Plan Process.</w:t>
      </w:r>
    </w:p>
    <w:p w14:paraId="000000C4" w14:textId="631A6634" w:rsidR="00126550" w:rsidRPr="00C21D08" w:rsidRDefault="00FE7973" w:rsidP="00C21D08">
      <w:pPr>
        <w:ind w:left="0"/>
        <w:rPr>
          <w:rFonts w:eastAsia="Arial Bold"/>
          <w:b/>
          <w:bCs/>
          <w:sz w:val="36"/>
          <w:szCs w:val="36"/>
        </w:rPr>
      </w:pPr>
      <w:bookmarkStart w:id="84" w:name="_heading=h.111kx3o" w:colFirst="0" w:colLast="0"/>
      <w:bookmarkEnd w:id="84"/>
      <w:r>
        <w:br w:type="page"/>
      </w:r>
      <w:r w:rsidRPr="00C21D08">
        <w:rPr>
          <w:rFonts w:eastAsia="Arial Bold"/>
          <w:b/>
          <w:bCs/>
          <w:sz w:val="36"/>
          <w:szCs w:val="36"/>
        </w:rPr>
        <w:lastRenderedPageBreak/>
        <w:t>Part B – A</w:t>
      </w:r>
      <w:bookmarkStart w:id="85" w:name="bookmark=id.3l18frh" w:colFirst="0" w:colLast="0"/>
      <w:bookmarkEnd w:id="85"/>
      <w:r w:rsidRPr="00C21D08">
        <w:rPr>
          <w:rFonts w:eastAsia="Arial Bold"/>
          <w:b/>
          <w:bCs/>
          <w:sz w:val="36"/>
          <w:szCs w:val="36"/>
        </w:rPr>
        <w:t xml:space="preserve">nnex </w:t>
      </w:r>
      <w:bookmarkStart w:id="86" w:name="Ann_1"/>
      <w:r w:rsidRPr="00C21D08">
        <w:rPr>
          <w:rFonts w:eastAsia="Arial Bold"/>
          <w:b/>
          <w:bCs/>
          <w:sz w:val="36"/>
          <w:szCs w:val="36"/>
        </w:rPr>
        <w:t>1</w:t>
      </w:r>
      <w:bookmarkEnd w:id="86"/>
      <w:r w:rsidRPr="00C21D08">
        <w:rPr>
          <w:rFonts w:eastAsia="Arial Bold"/>
          <w:b/>
          <w:bCs/>
          <w:sz w:val="36"/>
          <w:szCs w:val="36"/>
        </w:rPr>
        <w:t>: Baseline security requirements</w:t>
      </w:r>
    </w:p>
    <w:p w14:paraId="000000C5" w14:textId="77777777" w:rsidR="00126550" w:rsidRDefault="00FE7973">
      <w:pPr>
        <w:keepNext/>
        <w:numPr>
          <w:ilvl w:val="0"/>
          <w:numId w:val="3"/>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Handling Classified information</w:t>
      </w:r>
    </w:p>
    <w:p w14:paraId="000000C6" w14:textId="77777777" w:rsidR="00126550" w:rsidRDefault="00FE7973" w:rsidP="00C607F6">
      <w:pPr>
        <w:pBdr>
          <w:top w:val="nil"/>
          <w:left w:val="nil"/>
          <w:bottom w:val="nil"/>
          <w:right w:val="nil"/>
          <w:between w:val="nil"/>
        </w:pBdr>
        <w:tabs>
          <w:tab w:val="left" w:pos="1134"/>
        </w:tabs>
        <w:spacing w:before="120" w:after="120"/>
        <w:ind w:left="360"/>
        <w:jc w:val="left"/>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000000C7" w14:textId="77777777" w:rsidR="00126550" w:rsidRDefault="00FE7973">
      <w:pPr>
        <w:keepNext/>
        <w:numPr>
          <w:ilvl w:val="0"/>
          <w:numId w:val="3"/>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End user devices</w:t>
      </w:r>
    </w:p>
    <w:p w14:paraId="000000C8" w14:textId="43E4CE3C" w:rsidR="00126550" w:rsidRDefault="00FE7973">
      <w:pPr>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Security Centre (</w:t>
      </w:r>
      <w:r w:rsidR="00C607F6">
        <w:rPr>
          <w:rFonts w:eastAsia="Arial"/>
          <w:color w:val="000000"/>
          <w:sz w:val="24"/>
          <w:szCs w:val="24"/>
        </w:rPr>
        <w:t>"</w:t>
      </w:r>
      <w:r w:rsidRPr="00C607F6">
        <w:rPr>
          <w:rFonts w:eastAsia="Arial"/>
          <w:b/>
          <w:bCs/>
          <w:color w:val="000000"/>
          <w:sz w:val="24"/>
          <w:szCs w:val="24"/>
        </w:rPr>
        <w:t>NCSC</w:t>
      </w:r>
      <w:r w:rsidR="00C607F6">
        <w:rPr>
          <w:rFonts w:eastAsia="Arial"/>
          <w:color w:val="000000"/>
          <w:sz w:val="24"/>
          <w:szCs w:val="24"/>
        </w:rPr>
        <w:t>"</w:t>
      </w:r>
      <w:r>
        <w:rPr>
          <w:rFonts w:eastAsia="Arial"/>
          <w:color w:val="000000"/>
          <w:sz w:val="24"/>
          <w:szCs w:val="24"/>
        </w:rPr>
        <w:t>) to at least Foundation Grade, for example, under the NCSC Commercial Product Assurance scheme ("</w:t>
      </w:r>
      <w:r w:rsidRPr="00C607F6">
        <w:rPr>
          <w:rFonts w:eastAsia="Arial"/>
          <w:b/>
          <w:bCs/>
          <w:color w:val="000000"/>
          <w:sz w:val="24"/>
          <w:szCs w:val="24"/>
        </w:rPr>
        <w:t>CPA</w:t>
      </w:r>
      <w:r>
        <w:rPr>
          <w:rFonts w:eastAsia="Arial"/>
          <w:color w:val="000000"/>
          <w:sz w:val="24"/>
          <w:szCs w:val="24"/>
        </w:rPr>
        <w:t xml:space="preserve">"). </w:t>
      </w:r>
    </w:p>
    <w:p w14:paraId="000000C9" w14:textId="048059BC" w:rsidR="00126550" w:rsidRDefault="00FE7973">
      <w:pPr>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Other than in relation to Government Data which is licenced by the Supplier, 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Pr>
          <w:rFonts w:eastAsia="Arial"/>
          <w:color w:val="0000FF"/>
          <w:sz w:val="24"/>
          <w:szCs w:val="24"/>
          <w:u w:val="single"/>
        </w:rPr>
        <w:t>https://www.ncsc.gov.uk/guidance/end-user-device-security</w:t>
      </w:r>
      <w:r>
        <w:rPr>
          <w:rFonts w:eastAsia="Arial"/>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w:t>
      </w:r>
      <w:r w:rsidR="00EF4AF8">
        <w:rPr>
          <w:rFonts w:eastAsia="Arial"/>
          <w:color w:val="000000"/>
          <w:sz w:val="24"/>
          <w:szCs w:val="24"/>
        </w:rPr>
        <w:t>-</w:t>
      </w:r>
      <w:r>
        <w:rPr>
          <w:rFonts w:eastAsia="Arial"/>
          <w:color w:val="000000"/>
          <w:sz w:val="24"/>
          <w:szCs w:val="24"/>
        </w:rPr>
        <w:t>by</w:t>
      </w:r>
      <w:r w:rsidR="00EF4AF8">
        <w:rPr>
          <w:rFonts w:eastAsia="Arial"/>
          <w:color w:val="000000"/>
          <w:sz w:val="24"/>
          <w:szCs w:val="24"/>
        </w:rPr>
        <w:t>-</w:t>
      </w:r>
      <w:r>
        <w:rPr>
          <w:rFonts w:eastAsia="Arial"/>
          <w:color w:val="000000"/>
          <w:sz w:val="24"/>
          <w:szCs w:val="24"/>
        </w:rPr>
        <w:t>case basis with the Buyer.</w:t>
      </w:r>
    </w:p>
    <w:p w14:paraId="000000CA" w14:textId="77777777" w:rsidR="00126550" w:rsidRDefault="00FE7973">
      <w:pPr>
        <w:keepNext/>
        <w:numPr>
          <w:ilvl w:val="0"/>
          <w:numId w:val="3"/>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000000CB" w14:textId="77777777" w:rsidR="00126550" w:rsidRDefault="00FE7973">
      <w:pPr>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000000CC" w14:textId="77777777" w:rsidR="00126550" w:rsidRDefault="00FE7973">
      <w:pPr>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The Supplier shall agree any change in location of data storage, processing and administration with the Buyer in accordance with Clause 18 (Data protection).</w:t>
      </w:r>
    </w:p>
    <w:p w14:paraId="000000CD" w14:textId="77777777" w:rsidR="00126550" w:rsidRDefault="00FE7973">
      <w:pPr>
        <w:keepNext/>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The Supplier shall:</w:t>
      </w:r>
    </w:p>
    <w:p w14:paraId="000000CE" w14:textId="77777777" w:rsidR="00126550" w:rsidRDefault="00FE7973">
      <w:pPr>
        <w:numPr>
          <w:ilvl w:val="2"/>
          <w:numId w:val="3"/>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provide the Buyer with all Government Data on demand in an agreed open format;</w:t>
      </w:r>
    </w:p>
    <w:p w14:paraId="000000CF" w14:textId="77777777" w:rsidR="00126550" w:rsidRDefault="00FE7973">
      <w:pPr>
        <w:numPr>
          <w:ilvl w:val="2"/>
          <w:numId w:val="3"/>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have documented processes to guarantee availability of Government Data in the event of the Supplier ceasing to trade;</w:t>
      </w:r>
    </w:p>
    <w:p w14:paraId="000000D0" w14:textId="77777777" w:rsidR="00126550" w:rsidRDefault="00FE7973">
      <w:pPr>
        <w:numPr>
          <w:ilvl w:val="2"/>
          <w:numId w:val="3"/>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lastRenderedPageBreak/>
        <w:t>securely destroy all media that has held Government Data at the end of life of that media in line with Good Industry Practice; and</w:t>
      </w:r>
    </w:p>
    <w:p w14:paraId="000000D1" w14:textId="21E74DCE" w:rsidR="00126550" w:rsidRDefault="00FE7973">
      <w:pPr>
        <w:numPr>
          <w:ilvl w:val="2"/>
          <w:numId w:val="3"/>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securely erase any or all Government Data held by the Supplier when requested to do so by the Buyer, other than in relation to Government Data which is owned or licenced by the Supplier or in respect of which the Parties are either Independent Controllers or Joint Controllers.</w:t>
      </w:r>
    </w:p>
    <w:p w14:paraId="000000D2" w14:textId="77777777" w:rsidR="00126550" w:rsidRDefault="00FE7973">
      <w:pPr>
        <w:keepNext/>
        <w:numPr>
          <w:ilvl w:val="0"/>
          <w:numId w:val="3"/>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Ensuring secure communications </w:t>
      </w:r>
    </w:p>
    <w:p w14:paraId="000000D3" w14:textId="77777777" w:rsidR="00126550" w:rsidRDefault="00FE7973">
      <w:pPr>
        <w:numPr>
          <w:ilvl w:val="1"/>
          <w:numId w:val="3"/>
        </w:numPr>
        <w:pBdr>
          <w:top w:val="nil"/>
          <w:left w:val="nil"/>
          <w:bottom w:val="nil"/>
          <w:right w:val="nil"/>
          <w:between w:val="nil"/>
        </w:pBdr>
        <w:tabs>
          <w:tab w:val="left" w:pos="1134"/>
        </w:tabs>
        <w:spacing w:before="120" w:after="120"/>
        <w:jc w:val="left"/>
      </w:pPr>
      <w:bookmarkStart w:id="87" w:name="_Ref141098628"/>
      <w:r>
        <w:rPr>
          <w:rFonts w:eastAsia="Arial"/>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bookmarkEnd w:id="87"/>
    </w:p>
    <w:p w14:paraId="000000D4" w14:textId="77777777" w:rsidR="00126550" w:rsidRDefault="00FE7973">
      <w:pPr>
        <w:numPr>
          <w:ilvl w:val="1"/>
          <w:numId w:val="3"/>
        </w:numPr>
        <w:pBdr>
          <w:top w:val="nil"/>
          <w:left w:val="nil"/>
          <w:bottom w:val="nil"/>
          <w:right w:val="nil"/>
          <w:between w:val="nil"/>
        </w:pBdr>
        <w:tabs>
          <w:tab w:val="left" w:pos="1134"/>
        </w:tabs>
        <w:spacing w:before="120" w:after="120"/>
        <w:jc w:val="left"/>
      </w:pPr>
      <w:bookmarkStart w:id="88" w:name="_Ref141098635"/>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bookmarkEnd w:id="88"/>
    </w:p>
    <w:p w14:paraId="000000D5" w14:textId="77777777" w:rsidR="00126550" w:rsidRDefault="00FE7973">
      <w:pPr>
        <w:keepNext/>
        <w:numPr>
          <w:ilvl w:val="0"/>
          <w:numId w:val="3"/>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by design </w:t>
      </w:r>
    </w:p>
    <w:p w14:paraId="000000D6" w14:textId="3E68FBC9" w:rsidR="00126550" w:rsidRDefault="00FE7973">
      <w:pPr>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shall apply the </w:t>
      </w:r>
      <w:r w:rsidR="00C607F6">
        <w:rPr>
          <w:rFonts w:eastAsia="Arial"/>
          <w:color w:val="000000"/>
          <w:sz w:val="24"/>
          <w:szCs w:val="24"/>
        </w:rPr>
        <w:t>"</w:t>
      </w:r>
      <w:r>
        <w:rPr>
          <w:rFonts w:eastAsia="Arial"/>
          <w:color w:val="000000"/>
          <w:sz w:val="24"/>
          <w:szCs w:val="24"/>
        </w:rPr>
        <w:t>principle of least privilege</w:t>
      </w:r>
      <w:r w:rsidR="00C607F6">
        <w:rPr>
          <w:rFonts w:eastAsia="Arial"/>
          <w:color w:val="000000"/>
          <w:sz w:val="24"/>
          <w:szCs w:val="24"/>
        </w:rPr>
        <w:t>"</w:t>
      </w:r>
      <w:r>
        <w:rPr>
          <w:rFonts w:eastAsia="Arial"/>
          <w:color w:val="000000"/>
          <w:sz w:val="24"/>
          <w:szCs w:val="24"/>
        </w:rPr>
        <w:t xml:space="preserve"> (the practice of limiting systems, processes and user access to the minimum possible level) to the design and configuration of IT systems which will process or store Government Data. </w:t>
      </w:r>
    </w:p>
    <w:p w14:paraId="000000D7" w14:textId="615800B3" w:rsidR="00126550" w:rsidRDefault="00FE7973">
      <w:pPr>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4">
        <w:r>
          <w:rPr>
            <w:rFonts w:eastAsia="Arial"/>
            <w:color w:val="0000FF"/>
            <w:sz w:val="24"/>
            <w:szCs w:val="24"/>
            <w:u w:val="single"/>
          </w:rPr>
          <w:t>https://www.ncsc.gov.uk/section/products-services/ncsc-certification</w:t>
        </w:r>
      </w:hyperlink>
      <w:r>
        <w:rPr>
          <w:rFonts w:eastAsia="Arial"/>
          <w:color w:val="000000"/>
          <w:sz w:val="24"/>
          <w:szCs w:val="24"/>
        </w:rPr>
        <w:t xml:space="preserve">) for all bespoke or complex components of the ICT Environment (to the extent that the ICT Environment is within the control of the Supplier). </w:t>
      </w:r>
    </w:p>
    <w:p w14:paraId="000000D8" w14:textId="77777777" w:rsidR="00126550" w:rsidRDefault="00FE7973">
      <w:pPr>
        <w:keepNext/>
        <w:numPr>
          <w:ilvl w:val="0"/>
          <w:numId w:val="3"/>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000000D9" w14:textId="77777777" w:rsidR="00126550" w:rsidRDefault="00FE7973">
      <w:pPr>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Supplier Staff shall be subject to pre-employment checks that include, as a minimum: identity, unspent criminal convictions and right to work.</w:t>
      </w:r>
    </w:p>
    <w:p w14:paraId="000000DA" w14:textId="2134F328" w:rsidR="00126550" w:rsidRDefault="00FE7973">
      <w:pPr>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The Supplier shall agree on a case</w:t>
      </w:r>
      <w:r w:rsidR="00260BA1">
        <w:rPr>
          <w:rFonts w:eastAsia="Arial"/>
          <w:color w:val="000000"/>
          <w:sz w:val="24"/>
          <w:szCs w:val="24"/>
        </w:rPr>
        <w:t>-</w:t>
      </w:r>
      <w:r>
        <w:rPr>
          <w:rFonts w:eastAsia="Arial"/>
          <w:color w:val="000000"/>
          <w:sz w:val="24"/>
          <w:szCs w:val="24"/>
        </w:rPr>
        <w:t>by</w:t>
      </w:r>
      <w:r w:rsidR="00260BA1">
        <w:rPr>
          <w:rFonts w:eastAsia="Arial"/>
          <w:color w:val="000000"/>
          <w:sz w:val="24"/>
          <w:szCs w:val="24"/>
        </w:rPr>
        <w:t>-</w:t>
      </w:r>
      <w:r>
        <w:rPr>
          <w:rFonts w:eastAsia="Arial"/>
          <w:color w:val="000000"/>
          <w:sz w:val="24"/>
          <w:szCs w:val="24"/>
        </w:rPr>
        <w:t xml:space="preserve">case basis Supplier Staff roles which require specific government clearances (such as </w:t>
      </w:r>
      <w:r w:rsidR="00C607F6">
        <w:rPr>
          <w:rFonts w:eastAsia="Arial"/>
          <w:color w:val="000000"/>
          <w:sz w:val="24"/>
          <w:szCs w:val="24"/>
        </w:rPr>
        <w:t>"</w:t>
      </w:r>
      <w:r>
        <w:rPr>
          <w:rFonts w:eastAsia="Arial"/>
          <w:color w:val="000000"/>
          <w:sz w:val="24"/>
          <w:szCs w:val="24"/>
        </w:rPr>
        <w:t>SC</w:t>
      </w:r>
      <w:r w:rsidR="00C607F6">
        <w:rPr>
          <w:rFonts w:eastAsia="Arial"/>
          <w:color w:val="000000"/>
          <w:sz w:val="24"/>
          <w:szCs w:val="24"/>
        </w:rPr>
        <w:t>"</w:t>
      </w:r>
      <w:r>
        <w:rPr>
          <w:rFonts w:eastAsia="Arial"/>
          <w:color w:val="000000"/>
          <w:sz w:val="24"/>
          <w:szCs w:val="24"/>
        </w:rPr>
        <w:t xml:space="preserve">) including system administrators with privileged access to IT systems which store or process Government Data. </w:t>
      </w:r>
    </w:p>
    <w:p w14:paraId="000000DB" w14:textId="77777777" w:rsidR="00126550" w:rsidRDefault="00FE7973">
      <w:pPr>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000000DC" w14:textId="77777777" w:rsidR="00126550" w:rsidRDefault="00FE7973">
      <w:pPr>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 xml:space="preserve">All Supplier Staff that have the ability to access Government Data or systems holding Government Data shall undergo regular training on secure </w:t>
      </w:r>
      <w:r>
        <w:rPr>
          <w:rFonts w:eastAsia="Arial"/>
          <w:color w:val="000000"/>
          <w:sz w:val="24"/>
          <w:szCs w:val="24"/>
        </w:rPr>
        <w:lastRenderedPageBreak/>
        <w:t>information management principles. Unless otherwise agreed with the Buyer in writing, this training must be undertaken annually.</w:t>
      </w:r>
    </w:p>
    <w:p w14:paraId="000000DD" w14:textId="0D2E69E6" w:rsidR="00126550" w:rsidRDefault="00FE7973">
      <w:pPr>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Working Day.</w:t>
      </w:r>
    </w:p>
    <w:p w14:paraId="000000DE" w14:textId="2914DADE" w:rsidR="00126550" w:rsidRDefault="00FE7973">
      <w:pPr>
        <w:keepNext/>
        <w:numPr>
          <w:ilvl w:val="0"/>
          <w:numId w:val="3"/>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Restricting and monitoring access</w:t>
      </w:r>
    </w:p>
    <w:p w14:paraId="000000DF" w14:textId="77AC53B9" w:rsidR="00126550" w:rsidRDefault="00FE7973" w:rsidP="00C607F6">
      <w:pPr>
        <w:pBdr>
          <w:top w:val="nil"/>
          <w:left w:val="nil"/>
          <w:bottom w:val="nil"/>
          <w:right w:val="nil"/>
          <w:between w:val="nil"/>
        </w:pBdr>
        <w:tabs>
          <w:tab w:val="left" w:pos="1134"/>
        </w:tabs>
        <w:spacing w:before="120" w:after="120"/>
        <w:ind w:left="360"/>
        <w:jc w:val="left"/>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w:t>
      </w:r>
      <w:r w:rsidR="00C607F6">
        <w:rPr>
          <w:rFonts w:eastAsia="Arial"/>
          <w:color w:val="000000"/>
          <w:sz w:val="24"/>
          <w:szCs w:val="24"/>
        </w:rPr>
        <w:t>"</w:t>
      </w:r>
      <w:r>
        <w:rPr>
          <w:rFonts w:eastAsia="Arial"/>
          <w:color w:val="000000"/>
          <w:sz w:val="24"/>
          <w:szCs w:val="24"/>
        </w:rPr>
        <w:t>principle of least privilege</w:t>
      </w:r>
      <w:r w:rsidR="00C607F6">
        <w:rPr>
          <w:rFonts w:eastAsia="Arial"/>
          <w:color w:val="000000"/>
          <w:sz w:val="24"/>
          <w:szCs w:val="24"/>
        </w:rPr>
        <w:t>"</w:t>
      </w:r>
      <w:r>
        <w:rPr>
          <w:rFonts w:eastAsia="Arial"/>
          <w:color w:val="000000"/>
          <w:sz w:val="24"/>
          <w:szCs w:val="24"/>
        </w:rPr>
        <w:t>, users and administrators shall be allowed access only to those parts of the ICT Environment that they require. The Supplier shall retain an audit record of accesses.</w:t>
      </w:r>
    </w:p>
    <w:p w14:paraId="000000E0" w14:textId="59178DEB" w:rsidR="00126550" w:rsidRDefault="00FE7973">
      <w:pPr>
        <w:keepNext/>
        <w:numPr>
          <w:ilvl w:val="0"/>
          <w:numId w:val="3"/>
        </w:numPr>
        <w:pBdr>
          <w:top w:val="nil"/>
          <w:left w:val="nil"/>
          <w:bottom w:val="nil"/>
          <w:right w:val="nil"/>
          <w:between w:val="nil"/>
        </w:pBdr>
        <w:tabs>
          <w:tab w:val="left" w:pos="0"/>
        </w:tabs>
        <w:spacing w:before="120"/>
        <w:jc w:val="left"/>
        <w:rPr>
          <w:rFonts w:ascii="Arial Bold" w:eastAsia="Arial Bold" w:hAnsi="Arial Bold" w:cs="Arial Bold"/>
          <w:b/>
          <w:color w:val="000000"/>
          <w:sz w:val="24"/>
          <w:szCs w:val="24"/>
        </w:rPr>
      </w:pPr>
      <w:bookmarkStart w:id="89" w:name="_heading=h.206ipza" w:colFirst="0" w:colLast="0"/>
      <w:bookmarkStart w:id="90" w:name="_Ref141099087"/>
      <w:bookmarkEnd w:id="89"/>
      <w:r>
        <w:rPr>
          <w:rFonts w:ascii="Arial Bold" w:eastAsia="Arial Bold" w:hAnsi="Arial Bold" w:cs="Arial Bold"/>
          <w:b/>
          <w:color w:val="000000"/>
          <w:sz w:val="24"/>
          <w:szCs w:val="24"/>
        </w:rPr>
        <w:t>Audit</w:t>
      </w:r>
      <w:bookmarkEnd w:id="90"/>
    </w:p>
    <w:p w14:paraId="000000E1" w14:textId="77777777" w:rsidR="00126550" w:rsidRDefault="00FE7973">
      <w:pPr>
        <w:keepNext/>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00000E2" w14:textId="385CBEFC" w:rsidR="00126550" w:rsidRDefault="00FE7973">
      <w:pPr>
        <w:numPr>
          <w:ilvl w:val="2"/>
          <w:numId w:val="3"/>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w:t>
      </w:r>
    </w:p>
    <w:p w14:paraId="000000E3" w14:textId="77777777" w:rsidR="00126550" w:rsidRDefault="00FE7973">
      <w:pPr>
        <w:numPr>
          <w:ilvl w:val="2"/>
          <w:numId w:val="3"/>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000000E4" w14:textId="0937AFB7" w:rsidR="00126550" w:rsidRDefault="00FE7973">
      <w:pPr>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The Supplier and the Buyer shall work together to establish any additional audit and monitoring requirements for the ICT Environment.</w:t>
      </w:r>
    </w:p>
    <w:p w14:paraId="000000E5" w14:textId="2A63EC2E" w:rsidR="00126550" w:rsidRDefault="00FE7973">
      <w:pPr>
        <w:numPr>
          <w:ilvl w:val="1"/>
          <w:numId w:val="3"/>
        </w:numPr>
        <w:pBdr>
          <w:top w:val="nil"/>
          <w:left w:val="nil"/>
          <w:bottom w:val="nil"/>
          <w:right w:val="nil"/>
          <w:between w:val="nil"/>
        </w:pBdr>
        <w:tabs>
          <w:tab w:val="left" w:pos="1134"/>
        </w:tabs>
        <w:spacing w:before="120" w:after="120"/>
        <w:jc w:val="left"/>
      </w:pPr>
      <w:r>
        <w:rPr>
          <w:rFonts w:eastAsia="Arial"/>
          <w:color w:val="000000"/>
          <w:sz w:val="24"/>
          <w:szCs w:val="24"/>
        </w:rPr>
        <w:t>The Supplier shall retain audit records collected in compliance with this Paragraph </w:t>
      </w:r>
      <w:r w:rsidR="00C607F6">
        <w:rPr>
          <w:rFonts w:eastAsia="Arial"/>
          <w:color w:val="000000"/>
          <w:sz w:val="24"/>
          <w:szCs w:val="24"/>
        </w:rPr>
        <w:fldChar w:fldCharType="begin"/>
      </w:r>
      <w:r w:rsidR="00C607F6">
        <w:rPr>
          <w:rFonts w:eastAsia="Arial"/>
          <w:color w:val="000000"/>
          <w:sz w:val="24"/>
          <w:szCs w:val="24"/>
        </w:rPr>
        <w:instrText xml:space="preserve"> REF _Ref141099087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8</w:t>
      </w:r>
      <w:r w:rsidR="00C607F6">
        <w:rPr>
          <w:rFonts w:eastAsia="Arial"/>
          <w:color w:val="000000"/>
          <w:sz w:val="24"/>
          <w:szCs w:val="24"/>
        </w:rPr>
        <w:fldChar w:fldCharType="end"/>
      </w:r>
      <w:r>
        <w:rPr>
          <w:rFonts w:eastAsia="Arial"/>
          <w:color w:val="000000"/>
          <w:sz w:val="24"/>
          <w:szCs w:val="24"/>
        </w:rPr>
        <w:t xml:space="preserve"> for a period of at least 6</w:t>
      </w:r>
      <w:r w:rsidR="00AB1443">
        <w:rPr>
          <w:rFonts w:eastAsia="Arial"/>
          <w:color w:val="000000"/>
          <w:sz w:val="24"/>
          <w:szCs w:val="24"/>
        </w:rPr>
        <w:t xml:space="preserve"> </w:t>
      </w:r>
      <w:r>
        <w:rPr>
          <w:rFonts w:eastAsia="Arial"/>
          <w:color w:val="000000"/>
          <w:sz w:val="24"/>
          <w:szCs w:val="24"/>
        </w:rPr>
        <w:t>Months.</w:t>
      </w:r>
    </w:p>
    <w:p w14:paraId="000000E6" w14:textId="256AC342" w:rsidR="00126550" w:rsidRPr="00C21D08" w:rsidRDefault="00FE7973" w:rsidP="00C21D08">
      <w:pPr>
        <w:pStyle w:val="NormalNoSpace"/>
        <w:rPr>
          <w:b/>
          <w:bCs/>
          <w:sz w:val="36"/>
          <w:szCs w:val="36"/>
        </w:rPr>
      </w:pPr>
      <w:r>
        <w:br w:type="page"/>
      </w:r>
      <w:r w:rsidRPr="00C21D08">
        <w:rPr>
          <w:b/>
          <w:bCs/>
          <w:sz w:val="36"/>
          <w:szCs w:val="36"/>
        </w:rPr>
        <w:lastRenderedPageBreak/>
        <w:t xml:space="preserve">Part B – Annex </w:t>
      </w:r>
      <w:bookmarkStart w:id="91" w:name="Ann_2"/>
      <w:r w:rsidRPr="00C21D08">
        <w:rPr>
          <w:b/>
          <w:bCs/>
          <w:sz w:val="36"/>
          <w:szCs w:val="36"/>
        </w:rPr>
        <w:t>2</w:t>
      </w:r>
      <w:bookmarkEnd w:id="91"/>
      <w:r w:rsidR="00C21D08" w:rsidRPr="00C21D08">
        <w:rPr>
          <w:b/>
          <w:bCs/>
          <w:sz w:val="36"/>
          <w:szCs w:val="36"/>
        </w:rPr>
        <w:t>:</w:t>
      </w:r>
      <w:r w:rsidRPr="00C21D08">
        <w:rPr>
          <w:b/>
          <w:bCs/>
          <w:sz w:val="36"/>
          <w:szCs w:val="36"/>
        </w:rPr>
        <w:t xml:space="preserve"> Security Management Plan</w:t>
      </w:r>
    </w:p>
    <w:p w14:paraId="000000E7" w14:textId="77777777" w:rsidR="00126550" w:rsidRDefault="00126550">
      <w:pPr>
        <w:pBdr>
          <w:top w:val="nil"/>
          <w:left w:val="nil"/>
          <w:bottom w:val="nil"/>
          <w:right w:val="nil"/>
          <w:between w:val="nil"/>
        </w:pBdr>
        <w:spacing w:after="0"/>
        <w:ind w:left="0"/>
        <w:jc w:val="left"/>
        <w:rPr>
          <w:rFonts w:eastAsia="Arial"/>
          <w:color w:val="000000"/>
          <w:sz w:val="24"/>
          <w:szCs w:val="24"/>
          <w:highlight w:val="yellow"/>
        </w:rPr>
      </w:pPr>
    </w:p>
    <w:p w14:paraId="000000E8" w14:textId="77777777" w:rsidR="00126550" w:rsidRDefault="00FE7973">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p w14:paraId="000000E9" w14:textId="77777777" w:rsidR="00126550" w:rsidRDefault="00126550">
      <w:pPr>
        <w:pBdr>
          <w:top w:val="nil"/>
          <w:left w:val="nil"/>
          <w:bottom w:val="nil"/>
          <w:right w:val="nil"/>
          <w:between w:val="nil"/>
        </w:pBdr>
        <w:spacing w:after="0"/>
        <w:ind w:left="0"/>
        <w:jc w:val="left"/>
        <w:rPr>
          <w:rFonts w:eastAsia="Arial"/>
          <w:color w:val="000000"/>
          <w:sz w:val="24"/>
          <w:szCs w:val="24"/>
        </w:rPr>
      </w:pPr>
    </w:p>
    <w:p w14:paraId="000000EA" w14:textId="77777777" w:rsidR="00126550" w:rsidRDefault="00126550">
      <w:pPr>
        <w:pBdr>
          <w:top w:val="nil"/>
          <w:left w:val="nil"/>
          <w:bottom w:val="nil"/>
          <w:right w:val="nil"/>
          <w:between w:val="nil"/>
        </w:pBdr>
        <w:spacing w:after="0"/>
        <w:ind w:left="0"/>
        <w:jc w:val="left"/>
        <w:rPr>
          <w:rFonts w:eastAsia="Arial"/>
          <w:color w:val="000000"/>
          <w:sz w:val="24"/>
          <w:szCs w:val="24"/>
        </w:rPr>
      </w:pPr>
    </w:p>
    <w:p w14:paraId="000000EB" w14:textId="77777777" w:rsidR="00126550" w:rsidRDefault="00126550">
      <w:pPr>
        <w:pBdr>
          <w:top w:val="nil"/>
          <w:left w:val="nil"/>
          <w:bottom w:val="nil"/>
          <w:right w:val="nil"/>
          <w:between w:val="nil"/>
        </w:pBdr>
        <w:spacing w:after="0"/>
        <w:ind w:left="0"/>
        <w:jc w:val="left"/>
        <w:rPr>
          <w:rFonts w:eastAsia="Arial"/>
          <w:color w:val="000000"/>
          <w:sz w:val="24"/>
          <w:szCs w:val="24"/>
        </w:rPr>
      </w:pPr>
    </w:p>
    <w:p w14:paraId="000000EC" w14:textId="77777777" w:rsidR="00126550" w:rsidRDefault="00126550">
      <w:pPr>
        <w:pBdr>
          <w:top w:val="nil"/>
          <w:left w:val="nil"/>
          <w:bottom w:val="nil"/>
          <w:right w:val="nil"/>
          <w:between w:val="nil"/>
        </w:pBdr>
        <w:spacing w:after="0"/>
        <w:ind w:left="0"/>
        <w:jc w:val="left"/>
        <w:rPr>
          <w:rFonts w:eastAsia="Arial"/>
          <w:color w:val="000000"/>
          <w:sz w:val="24"/>
          <w:szCs w:val="24"/>
        </w:rPr>
      </w:pPr>
    </w:p>
    <w:sectPr w:rsidR="00126550">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E6DD" w14:textId="77777777" w:rsidR="002A390B" w:rsidRDefault="002A390B">
      <w:pPr>
        <w:spacing w:after="0"/>
      </w:pPr>
      <w:r>
        <w:separator/>
      </w:r>
    </w:p>
  </w:endnote>
  <w:endnote w:type="continuationSeparator" w:id="0">
    <w:p w14:paraId="4E295CF1" w14:textId="77777777" w:rsidR="002A390B" w:rsidRDefault="002A3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A936" w14:textId="77777777" w:rsidR="00AC6641" w:rsidRDefault="00AC66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1" w14:textId="77777777" w:rsidR="00126550" w:rsidRDefault="00126550">
    <w:pPr>
      <w:pBdr>
        <w:top w:val="nil"/>
        <w:left w:val="nil"/>
        <w:bottom w:val="nil"/>
        <w:right w:val="nil"/>
        <w:between w:val="nil"/>
      </w:pBdr>
      <w:tabs>
        <w:tab w:val="center" w:pos="4513"/>
        <w:tab w:val="right" w:pos="9026"/>
      </w:tabs>
      <w:spacing w:after="0"/>
      <w:ind w:left="0"/>
      <w:rPr>
        <w:rFonts w:eastAsia="Arial"/>
        <w:color w:val="000000"/>
        <w:sz w:val="20"/>
        <w:szCs w:val="20"/>
      </w:rPr>
    </w:pPr>
    <w:bookmarkStart w:id="92" w:name="bookmark=id.4k668n3" w:colFirst="0" w:colLast="0"/>
    <w:bookmarkEnd w:id="92"/>
  </w:p>
  <w:p w14:paraId="000000F3" w14:textId="10742993" w:rsidR="00126550" w:rsidRDefault="0008002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w:t>
    </w:r>
    <w:r w:rsidR="00FE7973">
      <w:rPr>
        <w:rFonts w:eastAsia="Arial"/>
        <w:color w:val="000000"/>
        <w:sz w:val="20"/>
        <w:szCs w:val="20"/>
      </w:rPr>
      <w:t>1.</w:t>
    </w:r>
    <w:sdt>
      <w:sdtPr>
        <w:tag w:val="goog_rdk_62"/>
        <w:id w:val="85968001"/>
      </w:sdtPr>
      <w:sdtContent>
        <w:r w:rsidR="00FE7973">
          <w:rPr>
            <w:rFonts w:eastAsia="Arial"/>
            <w:color w:val="000000"/>
            <w:sz w:val="20"/>
            <w:szCs w:val="20"/>
          </w:rPr>
          <w:t>2</w:t>
        </w:r>
      </w:sdtContent>
    </w:sdt>
    <w:r w:rsidR="00FE7973">
      <w:rPr>
        <w:rFonts w:eastAsia="Arial"/>
        <w:color w:val="000000"/>
        <w:sz w:val="20"/>
        <w:szCs w:val="20"/>
      </w:rPr>
      <w:tab/>
    </w:r>
    <w:r w:rsidR="00FE7973">
      <w:rPr>
        <w:rFonts w:eastAsia="Arial"/>
        <w:color w:val="000000"/>
        <w:sz w:val="20"/>
        <w:szCs w:val="20"/>
      </w:rPr>
      <w:tab/>
    </w:r>
    <w:r w:rsidR="00FE7973">
      <w:rPr>
        <w:rFonts w:eastAsia="Arial"/>
        <w:color w:val="000000"/>
        <w:sz w:val="20"/>
        <w:szCs w:val="20"/>
      </w:rPr>
      <w:fldChar w:fldCharType="begin"/>
    </w:r>
    <w:r w:rsidR="00FE7973">
      <w:rPr>
        <w:rFonts w:eastAsia="Arial"/>
        <w:color w:val="000000"/>
        <w:sz w:val="20"/>
        <w:szCs w:val="20"/>
      </w:rPr>
      <w:instrText>PAGE</w:instrText>
    </w:r>
    <w:r w:rsidR="00FE7973">
      <w:rPr>
        <w:rFonts w:eastAsia="Arial"/>
        <w:color w:val="000000"/>
        <w:sz w:val="20"/>
        <w:szCs w:val="20"/>
      </w:rPr>
      <w:fldChar w:fldCharType="separate"/>
    </w:r>
    <w:r w:rsidR="0013223C">
      <w:rPr>
        <w:rFonts w:eastAsia="Arial"/>
        <w:noProof/>
        <w:color w:val="000000"/>
        <w:sz w:val="20"/>
        <w:szCs w:val="20"/>
      </w:rPr>
      <w:t>1</w:t>
    </w:r>
    <w:r w:rsidR="00FE7973">
      <w:rPr>
        <w:rFonts w:eastAsia="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77777777" w:rsidR="00126550" w:rsidRDefault="00126550">
    <w:pPr>
      <w:tabs>
        <w:tab w:val="center" w:pos="4513"/>
        <w:tab w:val="right" w:pos="9026"/>
      </w:tabs>
      <w:spacing w:after="0"/>
      <w:ind w:left="0"/>
      <w:rPr>
        <w:color w:val="A6A6A6"/>
        <w:sz w:val="20"/>
        <w:szCs w:val="20"/>
      </w:rPr>
    </w:pPr>
  </w:p>
  <w:p w14:paraId="000000F5"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00000F6"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sidR="00000000">
      <w:rPr>
        <w:rFonts w:eastAsia="Arial"/>
        <w:color w:val="A6A6A6"/>
        <w:sz w:val="20"/>
        <w:szCs w:val="20"/>
      </w:rPr>
      <w:fldChar w:fldCharType="separate"/>
    </w:r>
    <w:r>
      <w:rPr>
        <w:rFonts w:eastAsia="Arial"/>
        <w:color w:val="A6A6A6"/>
        <w:sz w:val="20"/>
        <w:szCs w:val="20"/>
      </w:rPr>
      <w:fldChar w:fldCharType="end"/>
    </w:r>
  </w:p>
  <w:p w14:paraId="000000F7"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D54FB" w14:textId="77777777" w:rsidR="002A390B" w:rsidRDefault="002A390B">
      <w:pPr>
        <w:spacing w:after="0"/>
      </w:pPr>
      <w:r>
        <w:separator/>
      </w:r>
    </w:p>
  </w:footnote>
  <w:footnote w:type="continuationSeparator" w:id="0">
    <w:p w14:paraId="7D71C16F" w14:textId="77777777" w:rsidR="002A390B" w:rsidRDefault="002A39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3A36" w14:textId="77777777" w:rsidR="00AC6641" w:rsidRDefault="00AC6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C80B" w14:textId="41B6612A" w:rsidR="00C607F6" w:rsidRPr="00080027" w:rsidRDefault="00FE7973" w:rsidP="00C607F6">
    <w:pPr>
      <w:tabs>
        <w:tab w:val="center" w:pos="4513"/>
        <w:tab w:val="right" w:pos="9026"/>
      </w:tabs>
      <w:spacing w:after="0"/>
      <w:ind w:left="0"/>
      <w:rPr>
        <w:bCs/>
        <w:sz w:val="20"/>
        <w:szCs w:val="20"/>
      </w:rPr>
    </w:pPr>
    <w:r w:rsidRPr="00080027">
      <w:rPr>
        <w:bCs/>
        <w:sz w:val="20"/>
        <w:szCs w:val="20"/>
      </w:rPr>
      <w:t>Schedule 16 (Security)</w:t>
    </w:r>
    <w:r w:rsidR="00080027" w:rsidRPr="00080027">
      <w:rPr>
        <w:bCs/>
        <w:sz w:val="20"/>
        <w:szCs w:val="20"/>
      </w:rPr>
      <w:t xml:space="preserve">, </w:t>
    </w:r>
    <w:r w:rsidRPr="00080027">
      <w:rPr>
        <w:bCs/>
        <w:sz w:val="20"/>
        <w:szCs w:val="20"/>
      </w:rPr>
      <w:t>Crown Copyright 202</w:t>
    </w:r>
    <w:sdt>
      <w:sdtPr>
        <w:rPr>
          <w:bCs/>
        </w:rPr>
        <w:tag w:val="goog_rdk_60"/>
        <w:id w:val="244464035"/>
      </w:sdtPr>
      <w:sdtContent>
        <w:r w:rsidRPr="00080027">
          <w:rPr>
            <w:bCs/>
            <w:sz w:val="20"/>
            <w:szCs w:val="20"/>
          </w:rPr>
          <w:t>3</w:t>
        </w:r>
      </w:sdtContent>
    </w:sdt>
    <w:r w:rsidR="00080027" w:rsidRPr="00080027">
      <w:rPr>
        <w:bCs/>
        <w:sz w:val="20"/>
        <w:szCs w:val="20"/>
      </w:rPr>
      <w:t xml:space="preserve">, </w:t>
    </w:r>
    <w:r w:rsidR="00C607F6" w:rsidRPr="00080027">
      <w:rPr>
        <w:bCs/>
        <w:sz w:val="20"/>
        <w:szCs w:val="20"/>
      </w:rPr>
      <w:t>[Subject to Contract]</w:t>
    </w:r>
  </w:p>
  <w:p w14:paraId="5D3A0924" w14:textId="77777777" w:rsidR="00C607F6" w:rsidRDefault="00C607F6">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83B0" w14:textId="77777777" w:rsidR="00AC6641" w:rsidRDefault="00AC66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05907"/>
    <w:multiLevelType w:val="multilevel"/>
    <w:tmpl w:val="3CF4BE1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367D9C"/>
    <w:multiLevelType w:val="multilevel"/>
    <w:tmpl w:val="5CCC8526"/>
    <w:lvl w:ilvl="0">
      <w:start w:val="1"/>
      <w:numFmt w:val="decimal"/>
      <w:pStyle w:val="ListBullet"/>
      <w:lvlText w:val="%1"/>
      <w:lvlJc w:val="left"/>
      <w:pPr>
        <w:ind w:left="170" w:hanging="170"/>
      </w:pPr>
      <w:rPr>
        <w:rFonts w:ascii="Arial" w:eastAsia="Arial" w:hAnsi="Arial" w:cs="Arial" w:hint="default"/>
        <w:sz w:val="22"/>
        <w:szCs w:val="22"/>
      </w:rPr>
    </w:lvl>
    <w:lvl w:ilvl="1">
      <w:start w:val="1"/>
      <w:numFmt w:val="lowerLetter"/>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6B704FD"/>
    <w:multiLevelType w:val="multilevel"/>
    <w:tmpl w:val="29A87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4C336B"/>
    <w:multiLevelType w:val="multilevel"/>
    <w:tmpl w:val="B92A16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57" w:hanging="850"/>
      </w:pPr>
      <w:rPr>
        <w:b w:val="0"/>
        <w:i w:val="0"/>
        <w:smallCaps w:val="0"/>
        <w:strike w:val="0"/>
        <w:color w:val="000000"/>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8CC1B8E"/>
    <w:multiLevelType w:val="multilevel"/>
    <w:tmpl w:val="887A13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6B014DB0"/>
    <w:multiLevelType w:val="multilevel"/>
    <w:tmpl w:val="BEBA74A0"/>
    <w:lvl w:ilvl="0">
      <w:start w:val="1"/>
      <w:numFmt w:val="decimal"/>
      <w:pStyle w:val="Heading1"/>
      <w:lvlText w:val="%1."/>
      <w:lvlJc w:val="left"/>
      <w:pPr>
        <w:ind w:left="360" w:hanging="360"/>
      </w:pPr>
      <w:rPr>
        <w:rFonts w:hint="default"/>
        <w:smallCaps w:val="0"/>
        <w:strike w:val="0"/>
        <w:color w:val="000000"/>
        <w:u w:val="none"/>
        <w:vertAlign w:val="baseline"/>
      </w:rPr>
    </w:lvl>
    <w:lvl w:ilvl="1">
      <w:start w:val="1"/>
      <w:numFmt w:val="decimal"/>
      <w:pStyle w:val="Heading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Heading3"/>
      <w:lvlText w:val="%1.%2.%3"/>
      <w:lvlJc w:val="left"/>
      <w:pPr>
        <w:ind w:left="1757" w:hanging="850"/>
      </w:pPr>
      <w:rPr>
        <w:rFonts w:hint="default"/>
        <w:b w:val="0"/>
        <w:i w:val="0"/>
        <w:smallCaps w:val="0"/>
        <w:strike w:val="0"/>
        <w:color w:val="000000"/>
        <w:u w:val="none"/>
        <w:vertAlign w:val="baseline"/>
      </w:rPr>
    </w:lvl>
    <w:lvl w:ilvl="3">
      <w:start w:val="1"/>
      <w:numFmt w:val="lowerLetter"/>
      <w:pStyle w:val="Heading4"/>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rFonts w:hint="default"/>
        <w:b w:val="0"/>
        <w:i w:val="0"/>
        <w:smallCaps w:val="0"/>
        <w:strike w:val="0"/>
        <w:color w:val="000000"/>
        <w:u w:val="none"/>
        <w:vertAlign w:val="baseline"/>
      </w:rPr>
    </w:lvl>
    <w:lvl w:ilvl="5">
      <w:start w:val="1"/>
      <w:numFmt w:val="upperLetter"/>
      <w:pStyle w:val="Heading6"/>
      <w:lvlText w:val="(%6)"/>
      <w:lvlJc w:val="left"/>
      <w:pPr>
        <w:ind w:left="1156" w:hanging="1080"/>
      </w:pPr>
      <w:rPr>
        <w:rFonts w:hint="default"/>
        <w:b w:val="0"/>
        <w:i w:val="0"/>
        <w:smallCaps w:val="0"/>
        <w:strike w:val="0"/>
        <w:color w:val="000000"/>
        <w:u w:val="none"/>
        <w:vertAlign w:val="baseline"/>
      </w:rPr>
    </w:lvl>
    <w:lvl w:ilvl="6">
      <w:start w:val="1"/>
      <w:numFmt w:val="decimal"/>
      <w:pStyle w:val="Heading7"/>
      <w:lvlText w:val="%1.%2.%3.%4.%5.%6.%7"/>
      <w:lvlJc w:val="left"/>
      <w:pPr>
        <w:ind w:left="1516" w:hanging="1440"/>
      </w:pPr>
      <w:rPr>
        <w:rFonts w:hint="default"/>
      </w:rPr>
    </w:lvl>
    <w:lvl w:ilvl="7">
      <w:start w:val="1"/>
      <w:numFmt w:val="decimal"/>
      <w:pStyle w:val="Heading8"/>
      <w:lvlText w:val="%1.%2.%3.%4.%5.%6.%7.%8"/>
      <w:lvlJc w:val="left"/>
      <w:pPr>
        <w:ind w:left="1516" w:hanging="1440"/>
      </w:pPr>
      <w:rPr>
        <w:rFonts w:hint="default"/>
      </w:rPr>
    </w:lvl>
    <w:lvl w:ilvl="8">
      <w:start w:val="1"/>
      <w:numFmt w:val="decimal"/>
      <w:pStyle w:val="Heading9"/>
      <w:lvlText w:val="%1.%2.%3.%4.%5.%6.%7.%8.%9"/>
      <w:lvlJc w:val="left"/>
      <w:pPr>
        <w:ind w:left="1876" w:hanging="1800"/>
      </w:pPr>
      <w:rPr>
        <w:rFonts w:hint="default"/>
      </w:rPr>
    </w:lvl>
  </w:abstractNum>
  <w:num w:numId="1" w16cid:durableId="331371741">
    <w:abstractNumId w:val="3"/>
  </w:num>
  <w:num w:numId="2" w16cid:durableId="352460164">
    <w:abstractNumId w:val="2"/>
  </w:num>
  <w:num w:numId="3" w16cid:durableId="618875176">
    <w:abstractNumId w:val="4"/>
  </w:num>
  <w:num w:numId="4" w16cid:durableId="1507549847">
    <w:abstractNumId w:val="5"/>
  </w:num>
  <w:num w:numId="5" w16cid:durableId="101534996">
    <w:abstractNumId w:val="1"/>
  </w:num>
  <w:num w:numId="6" w16cid:durableId="525021475">
    <w:abstractNumId w:val="0"/>
  </w:num>
  <w:num w:numId="7" w16cid:durableId="8136411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3914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22266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28:33" w:val="V1 - ?"/>
    <w:docVar w:name="gemDN2|newellc|25 July 2023 12:28:38" w:val="V2 - amends"/>
    <w:docVar w:name="gemDN3|GAYLEJ|25 July 2023 19:51:52" w:val="V3 - Amend TRK NV"/>
    <w:docVar w:name="gemDocNotesCount" w:val="3"/>
  </w:docVars>
  <w:rsids>
    <w:rsidRoot w:val="00126550"/>
    <w:rsid w:val="00002AA6"/>
    <w:rsid w:val="00080027"/>
    <w:rsid w:val="000C6814"/>
    <w:rsid w:val="00126550"/>
    <w:rsid w:val="0013223C"/>
    <w:rsid w:val="001651BF"/>
    <w:rsid w:val="00181E2A"/>
    <w:rsid w:val="002462DA"/>
    <w:rsid w:val="00260BA1"/>
    <w:rsid w:val="002637AE"/>
    <w:rsid w:val="00272D97"/>
    <w:rsid w:val="00273CD9"/>
    <w:rsid w:val="002A390B"/>
    <w:rsid w:val="002B0B2E"/>
    <w:rsid w:val="002D5EF1"/>
    <w:rsid w:val="00313FC0"/>
    <w:rsid w:val="003510C5"/>
    <w:rsid w:val="00384E7B"/>
    <w:rsid w:val="00491620"/>
    <w:rsid w:val="004C580A"/>
    <w:rsid w:val="004C589A"/>
    <w:rsid w:val="00503570"/>
    <w:rsid w:val="005876C4"/>
    <w:rsid w:val="005A263B"/>
    <w:rsid w:val="005A6399"/>
    <w:rsid w:val="00623544"/>
    <w:rsid w:val="00643F37"/>
    <w:rsid w:val="006C1F60"/>
    <w:rsid w:val="00716EC0"/>
    <w:rsid w:val="007938F3"/>
    <w:rsid w:val="007D2F3E"/>
    <w:rsid w:val="007F6FE2"/>
    <w:rsid w:val="00832B7E"/>
    <w:rsid w:val="008366A1"/>
    <w:rsid w:val="0086034B"/>
    <w:rsid w:val="0088485C"/>
    <w:rsid w:val="008F7AC1"/>
    <w:rsid w:val="00905341"/>
    <w:rsid w:val="009A4648"/>
    <w:rsid w:val="009B3BDE"/>
    <w:rsid w:val="009D0139"/>
    <w:rsid w:val="009D4ECF"/>
    <w:rsid w:val="009F2ADE"/>
    <w:rsid w:val="00A26A9C"/>
    <w:rsid w:val="00A754D5"/>
    <w:rsid w:val="00AB1443"/>
    <w:rsid w:val="00AC6641"/>
    <w:rsid w:val="00B52D3E"/>
    <w:rsid w:val="00B713BB"/>
    <w:rsid w:val="00B756F8"/>
    <w:rsid w:val="00C1754A"/>
    <w:rsid w:val="00C21D08"/>
    <w:rsid w:val="00C56CBF"/>
    <w:rsid w:val="00C607F6"/>
    <w:rsid w:val="00D27915"/>
    <w:rsid w:val="00D3022B"/>
    <w:rsid w:val="00D52506"/>
    <w:rsid w:val="00D67604"/>
    <w:rsid w:val="00D92E0D"/>
    <w:rsid w:val="00E25F98"/>
    <w:rsid w:val="00E84380"/>
    <w:rsid w:val="00EF4AF8"/>
    <w:rsid w:val="00F27E19"/>
    <w:rsid w:val="00FC0F84"/>
    <w:rsid w:val="00FE79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09C98"/>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F6"/>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607F6"/>
    <w:pPr>
      <w:keepNext/>
      <w:keepLines/>
      <w:numPr>
        <w:ilvl w:val="3"/>
        <w:numId w:val="4"/>
      </w:numPr>
      <w:spacing w:before="120" w:after="120"/>
      <w:jc w:val="left"/>
      <w:outlineLvl w:val="3"/>
    </w:pPr>
    <w:rPr>
      <w:rFonts w:eastAsiaTheme="majorEastAsia" w:cstheme="majorBidi"/>
      <w:bCs/>
      <w:iCs/>
      <w:sz w:val="24"/>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eastAsia="Times New Roman"/>
      <w:sz w:val="24"/>
      <w:lang w:eastAsia="zh-CN"/>
    </w:rPr>
  </w:style>
  <w:style w:type="character" w:customStyle="1" w:styleId="GPSL3numberedclauseChar">
    <w:name w:val="GPS L3 numbered clause Char"/>
    <w:link w:val="GPSL3numberedclause"/>
    <w:rsid w:val="00C74532"/>
    <w:rPr>
      <w:rFonts w:eastAsia="Times New Roman"/>
      <w:sz w:val="24"/>
      <w:lang w:eastAsia="zh-CN"/>
    </w:rPr>
  </w:style>
  <w:style w:type="character" w:customStyle="1" w:styleId="GPSL4numberedclauseChar">
    <w:name w:val="GPS L4 numbered clause Char"/>
    <w:link w:val="GPSL4numberedclause"/>
    <w:rPr>
      <w:rFonts w:eastAsia="Times New Roman"/>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sz w:val="24"/>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sid w:val="00C607F6"/>
    <w:rPr>
      <w:rFonts w:eastAsiaTheme="majorEastAsia" w:cstheme="majorBidi"/>
      <w:bCs/>
      <w:iCs/>
      <w:sz w:val="24"/>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2C0782"/>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ecurity.gov.uk/guidance/procurement-security-contracts/" TargetMode="External"/><Relationship Id="rId13" Type="http://schemas.openxmlformats.org/officeDocument/2006/relationships/hyperlink" Target="https://www.ncsc.gov.uk/collection/cloud/the-cloud-security-principle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ncsc.gov.uk/articles/hmg-ia-maturity-model-iamm" TargetMode="External"/><Relationship Id="rId17" Type="http://schemas.openxmlformats.org/officeDocument/2006/relationships/footer" Target="foot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pni.gov.uk"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ustomXml" Target="../customXml/item2.xml"/><Relationship Id="rId10" Type="http://schemas.openxmlformats.org/officeDocument/2006/relationships/hyperlink" Target="https://www.gov.uk/government/publications/security-policy-framework/hmg-security-policy-framework"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google.com/url?q=https://www.ncsc.gov.uk/collection/cloud/the-cloud-security-principles&amp;sa=D&amp;source=docs&amp;ust=1668002333005644&amp;usg=AOvVaw1vt822xrHohIXtaGtG5BMz" TargetMode="External"/><Relationship Id="rId14" Type="http://schemas.openxmlformats.org/officeDocument/2006/relationships/hyperlink" Target="https://www.ncsc.gov.uk/section/products-services/ncsc-certific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4TprWJsHbsU2JcNl45R5bYAyxw==">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2024-03-07T16:30:48+00:00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168487E-7153-498A-8C59-154CEFB5B1A0}"/>
</file>

<file path=customXml/itemProps3.xml><?xml version="1.0" encoding="utf-8"?>
<ds:datastoreItem xmlns:ds="http://schemas.openxmlformats.org/officeDocument/2006/customXml" ds:itemID="{1DF4F8FE-EAB7-4F59-A245-085C5EC2475C}"/>
</file>

<file path=customXml/itemProps4.xml><?xml version="1.0" encoding="utf-8"?>
<ds:datastoreItem xmlns:ds="http://schemas.openxmlformats.org/officeDocument/2006/customXml" ds:itemID="{B7B098C7-1D1F-4D14-815C-866C072A1E71}"/>
</file>

<file path=docProps/app.xml><?xml version="1.0" encoding="utf-8"?>
<Properties xmlns="http://schemas.openxmlformats.org/officeDocument/2006/extended-properties" xmlns:vt="http://schemas.openxmlformats.org/officeDocument/2006/docPropsVTypes">
  <Template>Normal.dotm</Template>
  <TotalTime>30</TotalTime>
  <Pages>21</Pages>
  <Words>7309</Words>
  <Characters>41667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48879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Beaumont, Robert</cp:lastModifiedBy>
  <cp:revision>43</cp:revision>
  <dcterms:created xsi:type="dcterms:W3CDTF">2023-11-06T14:39:00Z</dcterms:created>
  <dcterms:modified xsi:type="dcterms:W3CDTF">2023-12-21T16:01:00Z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y fmtid="{D5CDD505-2E9C-101B-9397-08002B2CF9AE}" pid="3" name="ContentTypeId">
    <vt:lpwstr>0x010100043B4124680359458A5CF91233D47799</vt:lpwstr>
  </property>
</Properties>
</file>